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E6" w:rsidRDefault="00AE1DE6" w:rsidP="008E2104">
      <w:pPr>
        <w:jc w:val="center"/>
        <w:rPr>
          <w:b/>
          <w:bCs/>
        </w:rPr>
      </w:pPr>
    </w:p>
    <w:p w:rsidR="008E2104" w:rsidRDefault="008E2104" w:rsidP="008E2104">
      <w:pPr>
        <w:jc w:val="center"/>
        <w:rPr>
          <w:b/>
          <w:bCs/>
        </w:rPr>
      </w:pPr>
      <w:r w:rsidRPr="003E080B">
        <w:rPr>
          <w:b/>
          <w:bCs/>
        </w:rPr>
        <w:t>ИЗВЕЩЕНИЕ</w:t>
      </w:r>
    </w:p>
    <w:p w:rsidR="00662863" w:rsidRDefault="00662863" w:rsidP="00662863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</w:p>
    <w:p w:rsidR="00632DDF" w:rsidRDefault="00DD4859" w:rsidP="00632DDF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</w:t>
      </w:r>
      <w:r w:rsidR="00D44D42">
        <w:rPr>
          <w:rFonts w:ascii="Times New Roman" w:hAnsi="Times New Roman"/>
          <w:b/>
        </w:rPr>
        <w:t>проведении запроса предложений</w:t>
      </w:r>
      <w:r>
        <w:rPr>
          <w:rFonts w:ascii="Times New Roman" w:hAnsi="Times New Roman"/>
          <w:b/>
        </w:rPr>
        <w:t xml:space="preserve"> </w:t>
      </w:r>
      <w:r w:rsidR="00632DDF">
        <w:rPr>
          <w:rFonts w:ascii="Times New Roman" w:hAnsi="Times New Roman"/>
          <w:b/>
        </w:rPr>
        <w:t xml:space="preserve">на </w:t>
      </w:r>
      <w:r w:rsidR="006542CC">
        <w:rPr>
          <w:rFonts w:ascii="Times New Roman" w:hAnsi="Times New Roman"/>
          <w:b/>
        </w:rPr>
        <w:t xml:space="preserve">право </w:t>
      </w:r>
      <w:r w:rsidR="00632DDF">
        <w:rPr>
          <w:rFonts w:ascii="Times New Roman" w:hAnsi="Times New Roman"/>
          <w:b/>
        </w:rPr>
        <w:t>заключени</w:t>
      </w:r>
      <w:r w:rsidR="006542CC">
        <w:rPr>
          <w:rFonts w:ascii="Times New Roman" w:hAnsi="Times New Roman"/>
          <w:b/>
        </w:rPr>
        <w:t>я</w:t>
      </w:r>
      <w:r w:rsidR="00632DDF">
        <w:rPr>
          <w:rFonts w:ascii="Times New Roman" w:hAnsi="Times New Roman"/>
          <w:b/>
        </w:rPr>
        <w:t xml:space="preserve"> договора</w:t>
      </w:r>
    </w:p>
    <w:p w:rsidR="00DD4859" w:rsidRDefault="00632DDF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highlight w:val="yellow"/>
        </w:rPr>
      </w:pPr>
      <w:r>
        <w:rPr>
          <w:b/>
        </w:rPr>
        <w:t xml:space="preserve"> </w:t>
      </w:r>
      <w:r w:rsidR="00DD4859" w:rsidRPr="00DD4859">
        <w:rPr>
          <w:rFonts w:ascii="Times New Roman" w:hAnsi="Times New Roman"/>
          <w:b/>
        </w:rPr>
        <w:t xml:space="preserve">на </w:t>
      </w:r>
      <w:r w:rsidR="00DD4859" w:rsidRPr="00DD4859">
        <w:rPr>
          <w:rFonts w:ascii="Times New Roman" w:hAnsi="Times New Roman"/>
          <w:b/>
          <w:color w:val="000000"/>
        </w:rPr>
        <w:t xml:space="preserve">поставку </w:t>
      </w:r>
      <w:r w:rsidR="00417694">
        <w:rPr>
          <w:rFonts w:ascii="Times New Roman" w:hAnsi="Times New Roman"/>
          <w:b/>
          <w:color w:val="000000"/>
        </w:rPr>
        <w:t xml:space="preserve">дизельного </w:t>
      </w:r>
      <w:r w:rsidR="005B0555">
        <w:rPr>
          <w:rFonts w:ascii="Times New Roman" w:hAnsi="Times New Roman"/>
          <w:b/>
          <w:color w:val="000000"/>
        </w:rPr>
        <w:t>топлива</w:t>
      </w:r>
      <w:r w:rsidR="00417694">
        <w:rPr>
          <w:rFonts w:ascii="Times New Roman" w:hAnsi="Times New Roman"/>
          <w:b/>
          <w:color w:val="000000"/>
        </w:rPr>
        <w:t xml:space="preserve">, </w:t>
      </w:r>
      <w:r w:rsidR="00DD4859" w:rsidRPr="00DD4859">
        <w:rPr>
          <w:rFonts w:ascii="Times New Roman" w:hAnsi="Times New Roman"/>
          <w:b/>
        </w:rPr>
        <w:t xml:space="preserve"> </w:t>
      </w:r>
    </w:p>
    <w:p w:rsidR="00632DDF" w:rsidRDefault="00DD4859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D4859" w:rsidRPr="00417694" w:rsidRDefault="00DD4859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лот № </w:t>
      </w:r>
      <w:r w:rsidR="000544E8">
        <w:rPr>
          <w:rFonts w:ascii="Times New Roman" w:hAnsi="Times New Roman"/>
          <w:b/>
        </w:rPr>
        <w:t>1</w:t>
      </w:r>
    </w:p>
    <w:p w:rsidR="00662863" w:rsidRPr="00226832" w:rsidRDefault="00662863" w:rsidP="00662863">
      <w:pPr>
        <w:pStyle w:val="a6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b/>
          <w:u w:val="single"/>
        </w:rPr>
      </w:pPr>
    </w:p>
    <w:p w:rsidR="001B5903" w:rsidRPr="00493BCF" w:rsidRDefault="001B5903" w:rsidP="001B5903">
      <w:pPr>
        <w:jc w:val="center"/>
      </w:pPr>
    </w:p>
    <w:p w:rsidR="008E2104" w:rsidRDefault="00662863" w:rsidP="00AE1DE6">
      <w:pPr>
        <w:jc w:val="both"/>
      </w:pPr>
      <w:r>
        <w:rPr>
          <w:b/>
          <w:bCs/>
        </w:rPr>
        <w:t xml:space="preserve">Наименование </w:t>
      </w:r>
      <w:r w:rsidR="008E2104" w:rsidRPr="003E080B">
        <w:rPr>
          <w:b/>
          <w:bCs/>
        </w:rPr>
        <w:t>Заказчик</w:t>
      </w:r>
      <w:r>
        <w:rPr>
          <w:b/>
          <w:bCs/>
        </w:rPr>
        <w:t>а</w:t>
      </w:r>
      <w:r w:rsidR="008E2104" w:rsidRPr="003E080B">
        <w:t xml:space="preserve"> – Закрытое акционерное общество «</w:t>
      </w:r>
      <w:r w:rsidR="00D44D42">
        <w:t>Топливно-обеспечивающая компания</w:t>
      </w:r>
      <w:r w:rsidR="008E2104" w:rsidRPr="003E080B">
        <w:t>» (далее - Заказчик)</w:t>
      </w:r>
    </w:p>
    <w:p w:rsidR="008E2104" w:rsidRPr="003E080B" w:rsidRDefault="00662863" w:rsidP="00AE1DE6">
      <w:pPr>
        <w:jc w:val="both"/>
      </w:pPr>
      <w:r>
        <w:rPr>
          <w:b/>
        </w:rPr>
        <w:t>Адрес места</w:t>
      </w:r>
      <w:r w:rsidR="008E2104" w:rsidRPr="003E080B">
        <w:rPr>
          <w:b/>
        </w:rPr>
        <w:t xml:space="preserve"> нахождени</w:t>
      </w:r>
      <w:r>
        <w:rPr>
          <w:b/>
        </w:rPr>
        <w:t>я</w:t>
      </w:r>
      <w:r w:rsidR="008E2104" w:rsidRPr="003E080B">
        <w:rPr>
          <w:b/>
        </w:rPr>
        <w:t>:</w:t>
      </w:r>
      <w:r w:rsidR="008E2104" w:rsidRPr="003E080B">
        <w:t xml:space="preserve"> </w:t>
      </w:r>
      <w:r w:rsidR="00380B77">
        <w:t>693004, г</w:t>
      </w:r>
      <w:proofErr w:type="gramStart"/>
      <w:r w:rsidR="00380B77">
        <w:t>.Ю</w:t>
      </w:r>
      <w:proofErr w:type="gramEnd"/>
      <w:r w:rsidR="00380B77">
        <w:t xml:space="preserve">жно-Сахалинск, пр. Мира, д. 420, </w:t>
      </w:r>
      <w:proofErr w:type="spellStart"/>
      <w:r w:rsidR="00380B77">
        <w:t>оф</w:t>
      </w:r>
      <w:proofErr w:type="spellEnd"/>
      <w:r w:rsidR="00380B77">
        <w:t>. 301.</w:t>
      </w:r>
    </w:p>
    <w:p w:rsidR="008E2104" w:rsidRDefault="008E2104" w:rsidP="00AE1DE6">
      <w:pPr>
        <w:jc w:val="both"/>
      </w:pPr>
      <w:r w:rsidRPr="003E080B">
        <w:rPr>
          <w:b/>
        </w:rPr>
        <w:t>Почтовый адрес заказчика:</w:t>
      </w:r>
      <w:r w:rsidRPr="003E080B">
        <w:t xml:space="preserve"> </w:t>
      </w:r>
      <w:r w:rsidR="00380B77">
        <w:t>693013, г</w:t>
      </w:r>
      <w:proofErr w:type="gramStart"/>
      <w:r w:rsidR="00380B77">
        <w:t>.Ю</w:t>
      </w:r>
      <w:proofErr w:type="gramEnd"/>
      <w:r w:rsidR="00380B77">
        <w:t>жно-Сахалинск, а/я 47.</w:t>
      </w:r>
    </w:p>
    <w:p w:rsidR="005718D1" w:rsidRPr="0092315F" w:rsidRDefault="005718D1" w:rsidP="005718D1">
      <w:pPr>
        <w:tabs>
          <w:tab w:val="left" w:pos="1290"/>
        </w:tabs>
        <w:jc w:val="both"/>
      </w:pPr>
      <w:r w:rsidRPr="0092315F">
        <w:rPr>
          <w:b/>
        </w:rPr>
        <w:t xml:space="preserve">Адрес электронной почты: </w:t>
      </w:r>
      <w:proofErr w:type="spellStart"/>
      <w:r w:rsidR="00380B77">
        <w:rPr>
          <w:lang w:val="en-US"/>
        </w:rPr>
        <w:t>kav</w:t>
      </w:r>
      <w:proofErr w:type="spellEnd"/>
      <w:r w:rsidR="00380B77" w:rsidRPr="00380B77">
        <w:t>@</w:t>
      </w:r>
      <w:proofErr w:type="spellStart"/>
      <w:r w:rsidR="00380B77">
        <w:rPr>
          <w:lang w:val="en-US"/>
        </w:rPr>
        <w:t>zaotok</w:t>
      </w:r>
      <w:proofErr w:type="spellEnd"/>
      <w:r w:rsidR="00380B77" w:rsidRPr="00380B77">
        <w:t>.</w:t>
      </w:r>
      <w:r w:rsidR="00380B77">
        <w:rPr>
          <w:lang w:val="en-US"/>
        </w:rPr>
        <w:t>com</w:t>
      </w:r>
      <w:r w:rsidRPr="0092315F">
        <w:rPr>
          <w:b/>
        </w:rPr>
        <w:t xml:space="preserve"> </w:t>
      </w:r>
    </w:p>
    <w:p w:rsidR="00A03CF8" w:rsidRPr="00380B77" w:rsidRDefault="00A03CF8" w:rsidP="00A03CF8">
      <w:pPr>
        <w:pStyle w:val="Default"/>
        <w:rPr>
          <w:b/>
        </w:rPr>
      </w:pPr>
      <w:r>
        <w:rPr>
          <w:b/>
        </w:rPr>
        <w:t>Место поставки товара:</w:t>
      </w:r>
      <w:r w:rsidR="005B0555">
        <w:rPr>
          <w:b/>
        </w:rPr>
        <w:t xml:space="preserve"> </w:t>
      </w:r>
      <w:r w:rsidR="00380B77">
        <w:rPr>
          <w:b/>
        </w:rPr>
        <w:t>г</w:t>
      </w:r>
      <w:proofErr w:type="gramStart"/>
      <w:r w:rsidR="00380B77">
        <w:rPr>
          <w:b/>
        </w:rPr>
        <w:t>.Ю</w:t>
      </w:r>
      <w:proofErr w:type="gramEnd"/>
      <w:r w:rsidR="00380B77">
        <w:rPr>
          <w:b/>
        </w:rPr>
        <w:t xml:space="preserve">жно-Сахалинск, аэропорт, </w:t>
      </w:r>
      <w:r w:rsidR="005B0555">
        <w:rPr>
          <w:b/>
        </w:rPr>
        <w:t xml:space="preserve">склад </w:t>
      </w:r>
      <w:r w:rsidR="00380B77">
        <w:rPr>
          <w:b/>
        </w:rPr>
        <w:t xml:space="preserve">ГСМ ЗАО «ТОК». </w:t>
      </w:r>
    </w:p>
    <w:p w:rsidR="00A03CF8" w:rsidRDefault="00A03CF8" w:rsidP="00A03CF8">
      <w:pPr>
        <w:jc w:val="both"/>
        <w:rPr>
          <w:b/>
          <w:bCs/>
        </w:rPr>
      </w:pPr>
      <w:r>
        <w:rPr>
          <w:b/>
          <w:bCs/>
        </w:rPr>
        <w:t xml:space="preserve">Предмет договора: </w:t>
      </w:r>
      <w:r w:rsidR="005B0555" w:rsidRPr="005B0555">
        <w:rPr>
          <w:b/>
          <w:bCs/>
        </w:rPr>
        <w:t>поставка дизельного топлива</w:t>
      </w:r>
      <w:r w:rsidR="002C4E2D">
        <w:rPr>
          <w:b/>
          <w:bCs/>
        </w:rPr>
        <w:t xml:space="preserve"> (зимнего)</w:t>
      </w:r>
      <w:r w:rsidR="005B0555" w:rsidRPr="005B0555">
        <w:rPr>
          <w:b/>
          <w:bCs/>
        </w:rPr>
        <w:t xml:space="preserve"> согласно Тех</w:t>
      </w:r>
      <w:r w:rsidR="005B0555">
        <w:rPr>
          <w:b/>
          <w:bCs/>
        </w:rPr>
        <w:t>ническому заданию (Приложение № 6</w:t>
      </w:r>
      <w:r w:rsidR="005B0555" w:rsidRPr="005B0555">
        <w:rPr>
          <w:b/>
          <w:bCs/>
        </w:rPr>
        <w:t>).</w:t>
      </w:r>
    </w:p>
    <w:p w:rsidR="00A03CF8" w:rsidRDefault="00A03CF8" w:rsidP="00A03CF8">
      <w:pPr>
        <w:pStyle w:val="Default"/>
        <w:jc w:val="both"/>
      </w:pPr>
      <w:r>
        <w:rPr>
          <w:b/>
        </w:rPr>
        <w:t xml:space="preserve">Основные требования к поставляемому товару: </w:t>
      </w:r>
      <w:r>
        <w:t>поставка</w:t>
      </w:r>
      <w:r>
        <w:rPr>
          <w:b/>
        </w:rPr>
        <w:t xml:space="preserve"> </w:t>
      </w:r>
      <w:r>
        <w:rPr>
          <w:sz w:val="23"/>
          <w:szCs w:val="23"/>
        </w:rPr>
        <w:t xml:space="preserve"> товара осуществляется в соответствии с Техническим заданием (Приложение № </w:t>
      </w:r>
      <w:r w:rsidR="003523A7">
        <w:rPr>
          <w:sz w:val="23"/>
          <w:szCs w:val="23"/>
        </w:rPr>
        <w:t>6</w:t>
      </w:r>
      <w:r>
        <w:rPr>
          <w:sz w:val="23"/>
          <w:szCs w:val="23"/>
        </w:rPr>
        <w:t xml:space="preserve"> к настоящему Извещению)</w:t>
      </w:r>
    </w:p>
    <w:p w:rsidR="008870D1" w:rsidRPr="001E353C" w:rsidRDefault="002A031B" w:rsidP="00DD4859">
      <w:pPr>
        <w:pStyle w:val="Con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 о н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(максимальн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цен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договора: </w:t>
      </w:r>
      <w:r w:rsidR="001E35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</w:t>
      </w:r>
      <w:proofErr w:type="gramStart"/>
      <w:r w:rsidR="001E353C">
        <w:rPr>
          <w:rFonts w:ascii="Times New Roman" w:hAnsi="Times New Roman" w:cs="Times New Roman"/>
          <w:bCs/>
          <w:color w:val="000000"/>
          <w:sz w:val="24"/>
          <w:szCs w:val="24"/>
        </w:rPr>
        <w:t>определена</w:t>
      </w:r>
      <w:proofErr w:type="gramEnd"/>
    </w:p>
    <w:p w:rsidR="005718D1" w:rsidRPr="003E080B" w:rsidRDefault="00736248" w:rsidP="00736248">
      <w:pPr>
        <w:jc w:val="both"/>
      </w:pPr>
      <w:r>
        <w:rPr>
          <w:color w:val="000000"/>
        </w:rPr>
        <w:t>Ц</w:t>
      </w:r>
      <w:r w:rsidR="002A031B" w:rsidRPr="00927678">
        <w:rPr>
          <w:color w:val="000000"/>
        </w:rPr>
        <w:t>ена</w:t>
      </w:r>
      <w:r w:rsidR="008870B3">
        <w:rPr>
          <w:color w:val="000000"/>
        </w:rPr>
        <w:t xml:space="preserve"> </w:t>
      </w:r>
      <w:r w:rsidR="002A031B" w:rsidRPr="00927678">
        <w:rPr>
          <w:color w:val="000000"/>
        </w:rPr>
        <w:t>должна включать стоимость товара</w:t>
      </w:r>
      <w:r w:rsidR="005718D1" w:rsidRPr="005718D1">
        <w:t xml:space="preserve"> </w:t>
      </w:r>
      <w:r w:rsidR="005718D1" w:rsidRPr="003E080B">
        <w:t>с учетом всех налогов и сборов, государственных пошлин, таможенных платежей и других обязательных 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5718D1" w:rsidRPr="00927678" w:rsidRDefault="005718D1" w:rsidP="005718D1">
      <w:pPr>
        <w:pStyle w:val="Con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должна оставаться фиксированной в течение всего срока действия договора.</w:t>
      </w:r>
    </w:p>
    <w:p w:rsidR="002A031B" w:rsidRDefault="002A031B" w:rsidP="002A031B">
      <w:pPr>
        <w:pStyle w:val="Con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поставки</w:t>
      </w:r>
      <w:r w:rsidR="007C1E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товара</w:t>
      </w: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40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февраль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март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8E2104" w:rsidRPr="003E080B" w:rsidRDefault="007C1ED2" w:rsidP="00AE1DE6">
      <w:pPr>
        <w:jc w:val="both"/>
      </w:pPr>
      <w:r>
        <w:rPr>
          <w:b/>
          <w:bCs/>
        </w:rPr>
        <w:t xml:space="preserve">Требования к </w:t>
      </w:r>
      <w:r w:rsidR="0015591A">
        <w:rPr>
          <w:b/>
          <w:bCs/>
        </w:rPr>
        <w:t>коммерческому предложению</w:t>
      </w:r>
      <w:r>
        <w:rPr>
          <w:b/>
          <w:bCs/>
        </w:rPr>
        <w:t xml:space="preserve">: </w:t>
      </w:r>
      <w:r w:rsidR="0015591A" w:rsidRPr="0015591A">
        <w:rPr>
          <w:bCs/>
        </w:rPr>
        <w:t>коммерческое</w:t>
      </w:r>
      <w:r w:rsidRPr="007C1ED2">
        <w:rPr>
          <w:bCs/>
        </w:rPr>
        <w:t xml:space="preserve"> </w:t>
      </w:r>
      <w:r w:rsidR="0015591A">
        <w:rPr>
          <w:bCs/>
        </w:rPr>
        <w:t xml:space="preserve">предложение </w:t>
      </w:r>
      <w:r w:rsidRPr="007C1ED2">
        <w:rPr>
          <w:bCs/>
        </w:rPr>
        <w:t>должн</w:t>
      </w:r>
      <w:r w:rsidR="0015591A">
        <w:rPr>
          <w:bCs/>
        </w:rPr>
        <w:t>о</w:t>
      </w:r>
      <w:r w:rsidRPr="007C1ED2">
        <w:rPr>
          <w:bCs/>
        </w:rPr>
        <w:t xml:space="preserve"> быть оформлен</w:t>
      </w:r>
      <w:r w:rsidR="0015591A">
        <w:rPr>
          <w:bCs/>
        </w:rPr>
        <w:t>о</w:t>
      </w:r>
      <w:r w:rsidRPr="007C1ED2">
        <w:rPr>
          <w:bCs/>
        </w:rPr>
        <w:t xml:space="preserve"> в соответствии с</w:t>
      </w:r>
      <w:r>
        <w:rPr>
          <w:bCs/>
        </w:rPr>
        <w:t xml:space="preserve"> </w:t>
      </w:r>
      <w:r w:rsidR="008E2104" w:rsidRPr="003E080B">
        <w:t>Приложени</w:t>
      </w:r>
      <w:r w:rsidR="0015591A">
        <w:t>е</w:t>
      </w:r>
      <w:r w:rsidR="00CB363A">
        <w:t>м</w:t>
      </w:r>
      <w:r w:rsidR="0015591A">
        <w:t xml:space="preserve"> № </w:t>
      </w:r>
      <w:r w:rsidR="00CB363A">
        <w:t xml:space="preserve"> 3 </w:t>
      </w:r>
      <w:r>
        <w:t xml:space="preserve">к </w:t>
      </w:r>
      <w:r w:rsidR="008E2104" w:rsidRPr="003E080B">
        <w:t xml:space="preserve">настоящему </w:t>
      </w:r>
      <w:r>
        <w:t>И</w:t>
      </w:r>
      <w:r w:rsidR="008E2104" w:rsidRPr="003E080B">
        <w:t>звещению.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Любой участник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вправе подать только одн</w:t>
      </w:r>
      <w:r w:rsidR="006324C4"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6324C4">
        <w:rPr>
          <w:rFonts w:ascii="Times New Roman" w:hAnsi="Times New Roman" w:cs="Times New Roman"/>
          <w:sz w:val="24"/>
          <w:szCs w:val="24"/>
        </w:rPr>
        <w:t>ко</w:t>
      </w:r>
      <w:r w:rsidR="00CB363A" w:rsidRPr="006324C4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, внесение изменений в котор</w:t>
      </w:r>
      <w:r w:rsidR="00CB363A">
        <w:rPr>
          <w:rFonts w:ascii="Times New Roman" w:hAnsi="Times New Roman" w:cs="Times New Roman"/>
          <w:sz w:val="24"/>
          <w:szCs w:val="24"/>
        </w:rPr>
        <w:t>ое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="00DA7885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несет все расходы, связанные с подготовкой и подачей ко</w:t>
      </w:r>
      <w:r w:rsidR="00CB363A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 Заказчик не отвечает и не имеет обязательств по этим расходам независимо от характера проведения и результатов рассмотрения и оценки ко</w:t>
      </w:r>
      <w:r w:rsidR="00CB363A">
        <w:rPr>
          <w:rFonts w:ascii="Times New Roman" w:hAnsi="Times New Roman" w:cs="Times New Roman"/>
          <w:sz w:val="24"/>
          <w:szCs w:val="24"/>
        </w:rPr>
        <w:t>ммерческих предложений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7538DB" w:rsidRDefault="000A35F6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подается участником </w:t>
      </w:r>
      <w:r w:rsidR="00DA7885" w:rsidRPr="007538DB">
        <w:rPr>
          <w:rFonts w:ascii="Times New Roman" w:hAnsi="Times New Roman" w:cs="Times New Roman"/>
          <w:sz w:val="24"/>
          <w:szCs w:val="24"/>
        </w:rPr>
        <w:t xml:space="preserve">закупки 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заказчику в письменной форме </w:t>
      </w:r>
      <w:bookmarkStart w:id="0" w:name="l718"/>
      <w:bookmarkEnd w:id="0"/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в срок, </w:t>
      </w:r>
      <w:r w:rsidR="008E2104" w:rsidRPr="006324C4">
        <w:rPr>
          <w:rFonts w:ascii="Times New Roman" w:hAnsi="Times New Roman" w:cs="Times New Roman"/>
          <w:sz w:val="24"/>
          <w:szCs w:val="24"/>
        </w:rPr>
        <w:t>указанный в извещении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о пр</w:t>
      </w:r>
      <w:r w:rsidR="00ED4E4F"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2104" w:rsidRPr="003E080B" w:rsidRDefault="00AE319A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необходимые формы на участие в закупке</w:t>
      </w:r>
      <w:r w:rsidR="0015591A" w:rsidRPr="007538DB">
        <w:rPr>
          <w:rFonts w:ascii="Times New Roman" w:hAnsi="Times New Roman" w:cs="Times New Roman"/>
          <w:sz w:val="24"/>
          <w:szCs w:val="24"/>
        </w:rPr>
        <w:t xml:space="preserve"> </w:t>
      </w:r>
      <w:r w:rsidR="008E2104" w:rsidRPr="003E080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быть написан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на русском языке.</w:t>
      </w:r>
    </w:p>
    <w:p w:rsidR="008E2104" w:rsidRPr="003E080B" w:rsidRDefault="000E2614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необходимые формы </w:t>
      </w:r>
      <w:r w:rsidR="008E2104" w:rsidRPr="003E080B">
        <w:rPr>
          <w:rFonts w:ascii="Times New Roman" w:hAnsi="Times New Roman" w:cs="Times New Roman"/>
          <w:sz w:val="24"/>
          <w:szCs w:val="24"/>
        </w:rPr>
        <w:t>заполняется по всем пунктам. В случае невозможности заполнения какого-либо пункта необходимо указать причину, по которой соответствующий пункт не может быть заполнен.</w:t>
      </w:r>
    </w:p>
    <w:p w:rsidR="008E2104" w:rsidRPr="003E080B" w:rsidRDefault="008E2104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Сведения, которые содержатся в предложениях участников зак</w:t>
      </w:r>
      <w:r w:rsidR="00273A7D"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, не должны допускать двусмысленных толкований.</w:t>
      </w:r>
    </w:p>
    <w:p w:rsidR="008E2104" w:rsidRPr="003E080B" w:rsidRDefault="00A264D0" w:rsidP="00A264D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104"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предложение,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состоящ</w:t>
      </w:r>
      <w:r w:rsidR="00E70998">
        <w:rPr>
          <w:rFonts w:ascii="Times New Roman" w:hAnsi="Times New Roman" w:cs="Times New Roman"/>
          <w:sz w:val="24"/>
          <w:szCs w:val="24"/>
        </w:rPr>
        <w:t>ее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из двух и более листов, должн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быть прошит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>, пронумерован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>, подписан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руководителем (уполномоченным лицом) и скреплен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соответствующей печатью</w:t>
      </w:r>
      <w:r w:rsidR="00B67B5A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A264D0" w:rsidP="00A264D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104"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иметь четкую печать текста. Никакие исправления текста не будут иметь силу, за исключением тех случаев, когда они парафированы лицом, подписавшим 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="008E2104"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8E2104" w:rsidP="00AE1DE6">
      <w:pPr>
        <w:ind w:firstLine="851"/>
        <w:jc w:val="both"/>
      </w:pPr>
      <w:r w:rsidRPr="003E080B">
        <w:t xml:space="preserve">Техническая ошибка - это грамматическая и/или арифметическая ошибка (опечатка, описка), не изменяющая суть и смысл документа и не приводящая к двойственному толкованию его содержания. При этом факт выявления данной ошибки участником </w:t>
      </w:r>
      <w:r w:rsidR="00DA7885">
        <w:t>закупки</w:t>
      </w:r>
      <w:r w:rsidR="00DA7885" w:rsidRPr="003E080B">
        <w:t xml:space="preserve"> </w:t>
      </w:r>
      <w:r w:rsidRPr="003E080B">
        <w:t>путем направления соответствующего письменного уведомления заказчику до момента рассмотрения заявок, ведет к ее дальнейшему исключению.</w:t>
      </w:r>
    </w:p>
    <w:p w:rsidR="008E2104" w:rsidRPr="003E080B" w:rsidRDefault="008E2104" w:rsidP="00AE1DE6">
      <w:pPr>
        <w:ind w:firstLine="851"/>
        <w:jc w:val="both"/>
      </w:pPr>
      <w:r w:rsidRPr="003E080B">
        <w:t>В случае наличия несоответствия данных, указанных в цифровом и буквенном эквиваленте</w:t>
      </w:r>
      <w:r w:rsidR="00273A7D">
        <w:t>,</w:t>
      </w:r>
      <w:r w:rsidRPr="003E080B">
        <w:t xml:space="preserve"> приори</w:t>
      </w:r>
      <w:r>
        <w:t xml:space="preserve">тет отдается </w:t>
      </w:r>
      <w:proofErr w:type="gramStart"/>
      <w:r>
        <w:t>буквенному</w:t>
      </w:r>
      <w:proofErr w:type="gramEnd"/>
      <w:r>
        <w:t>. Однако</w:t>
      </w:r>
      <w:proofErr w:type="gramStart"/>
      <w:r>
        <w:t>,</w:t>
      </w:r>
      <w:proofErr w:type="gramEnd"/>
      <w:r w:rsidRPr="003E080B">
        <w:t xml:space="preserve"> несоответствие такого буквенного эквивалента итоговой цифре документа не является «технической ошибкой» и рассматривается как </w:t>
      </w:r>
      <w:r w:rsidRPr="003E080B">
        <w:lastRenderedPageBreak/>
        <w:t>несоответствие ко</w:t>
      </w:r>
      <w:r w:rsidR="00E70998">
        <w:t>ммерческого предложения</w:t>
      </w:r>
      <w:r w:rsidRPr="003E080B">
        <w:t xml:space="preserve"> требованиям, установленным в извещении о пр</w:t>
      </w:r>
      <w:r w:rsidR="00E70998">
        <w:t>едложении делать оферты</w:t>
      </w:r>
      <w:r w:rsidRPr="003E080B">
        <w:t>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Не является «технической ошибкой» наличие в заявке технической опечатки, описки, приводящей к искажению отдельного слова и/или части информации, способствующей ее двусмысленному толкованию, а так же позволяющей индивидуализировать рассматриваемый словесный объект, как отличный от исходного, содержащегося в заявке, сведениях и предложениях участника зак</w:t>
      </w:r>
      <w:r w:rsidR="00273A7D"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Полное или частичное несоблюдение указанных требований к форме ко</w:t>
      </w:r>
      <w:r w:rsidR="00E70998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 xml:space="preserve"> может быть признано ее несоответствием требованиям, установленным в извещении о пр</w:t>
      </w:r>
      <w:r w:rsidR="00E70998"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повлечь принятие решения об отклонении ко</w:t>
      </w:r>
      <w:r w:rsidR="00E70998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возвращается участникам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="00DA7885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и победителю в проведении за</w:t>
      </w:r>
      <w:r w:rsidR="00E70998">
        <w:rPr>
          <w:rFonts w:ascii="Times New Roman" w:hAnsi="Times New Roman" w:cs="Times New Roman"/>
          <w:sz w:val="24"/>
          <w:szCs w:val="24"/>
        </w:rPr>
        <w:t>купки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7C1ED2" w:rsidRPr="00927678" w:rsidRDefault="007C1ED2" w:rsidP="007C1ED2">
      <w:pPr>
        <w:jc w:val="both"/>
        <w:rPr>
          <w:b/>
          <w:color w:val="000000"/>
        </w:rPr>
      </w:pPr>
      <w:r w:rsidRPr="00927678">
        <w:rPr>
          <w:b/>
          <w:color w:val="000000"/>
        </w:rPr>
        <w:t>Участники закупки должны представить следующие документы:</w:t>
      </w:r>
    </w:p>
    <w:p w:rsidR="00493BCF" w:rsidRDefault="00E70998" w:rsidP="00AE1DE6">
      <w:pPr>
        <w:numPr>
          <w:ilvl w:val="0"/>
          <w:numId w:val="12"/>
        </w:numPr>
        <w:ind w:left="851" w:firstLine="0"/>
        <w:jc w:val="both"/>
      </w:pPr>
      <w:r>
        <w:rPr>
          <w:bCs/>
        </w:rPr>
        <w:t>З</w:t>
      </w:r>
      <w:r w:rsidR="00EC4DCD">
        <w:rPr>
          <w:bCs/>
        </w:rPr>
        <w:t>ая</w:t>
      </w:r>
      <w:r w:rsidRPr="007B416D">
        <w:rPr>
          <w:bCs/>
        </w:rPr>
        <w:t>вк</w:t>
      </w:r>
      <w:r>
        <w:rPr>
          <w:bCs/>
        </w:rPr>
        <w:t>а</w:t>
      </w:r>
      <w:r w:rsidRPr="007B416D">
        <w:rPr>
          <w:bCs/>
        </w:rPr>
        <w:t xml:space="preserve"> участника</w:t>
      </w:r>
      <w:r w:rsidR="00493BCF">
        <w:t xml:space="preserve"> (Приложение № 1);</w:t>
      </w:r>
    </w:p>
    <w:p w:rsidR="00493BCF" w:rsidRDefault="00493BCF" w:rsidP="00AE1DE6">
      <w:pPr>
        <w:numPr>
          <w:ilvl w:val="0"/>
          <w:numId w:val="12"/>
        </w:numPr>
        <w:ind w:left="851" w:firstLine="0"/>
        <w:jc w:val="both"/>
      </w:pPr>
      <w:r>
        <w:t>Ан</w:t>
      </w:r>
      <w:r w:rsidR="00450D63">
        <w:t>кета участника (Приложение № 2);</w:t>
      </w:r>
    </w:p>
    <w:p w:rsidR="00EC4DCD" w:rsidRDefault="00EC4DCD" w:rsidP="007538DB">
      <w:pPr>
        <w:pStyle w:val="a5"/>
        <w:spacing w:after="0" w:afterAutospacing="0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    К</w:t>
      </w:r>
      <w:r w:rsidRPr="007B416D">
        <w:rPr>
          <w:rFonts w:ascii="Times New Roman" w:hAnsi="Times New Roman"/>
          <w:bCs/>
          <w:sz w:val="24"/>
          <w:szCs w:val="24"/>
        </w:rPr>
        <w:t>оммерческо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предложени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7B416D">
        <w:rPr>
          <w:rFonts w:ascii="Times New Roman" w:hAnsi="Times New Roman"/>
          <w:bCs/>
          <w:sz w:val="24"/>
          <w:szCs w:val="24"/>
        </w:rPr>
        <w:t>Приложение № 3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450D63" w:rsidRPr="00450D63" w:rsidRDefault="00EC4DCD" w:rsidP="007538DB">
      <w:pPr>
        <w:pStyle w:val="a5"/>
        <w:spacing w:after="0" w:afterAutospacing="0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450D63">
        <w:rPr>
          <w:rFonts w:ascii="Times New Roman" w:hAnsi="Times New Roman"/>
          <w:color w:val="000000"/>
          <w:sz w:val="24"/>
          <w:szCs w:val="24"/>
        </w:rPr>
        <w:t xml:space="preserve">.     </w:t>
      </w:r>
      <w:r w:rsidR="00450D63" w:rsidRPr="00450D63">
        <w:rPr>
          <w:rFonts w:ascii="Times New Roman" w:hAnsi="Times New Roman"/>
          <w:color w:val="000000"/>
          <w:sz w:val="24"/>
          <w:szCs w:val="24"/>
        </w:rPr>
        <w:t>Документ, подтверждающий полномочия лица на осуществление действий от имени участника размещения заказа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размещения заказа без доверенности). В случае если от имени участника размещения заказа действует иное лицо, Заказчик вправе потребовать представления доверенности на осуществление действий от имени участника размещения заказа, заверенной печатью участника размещения заказа и подписанную руководителем участника размещения заказа или уполномоченным этим руководителем лицом, либо нотариально заверенную копию такой доверенности.</w:t>
      </w:r>
    </w:p>
    <w:p w:rsidR="003F5719" w:rsidRPr="000A709C" w:rsidRDefault="003F5719" w:rsidP="003F5719">
      <w:pPr>
        <w:ind w:firstLine="851"/>
        <w:jc w:val="both"/>
      </w:pPr>
      <w:r w:rsidRPr="000A709C">
        <w:t xml:space="preserve">Все </w:t>
      </w:r>
      <w:r>
        <w:t>документы</w:t>
      </w:r>
      <w:r w:rsidRPr="000A709C">
        <w:t xml:space="preserve"> обязательно должны быть скреплены печатью и подписью </w:t>
      </w:r>
      <w:r>
        <w:t>участника закупки</w:t>
      </w:r>
      <w:r w:rsidRPr="000A709C">
        <w:t>, в противном случае они не смог</w:t>
      </w:r>
      <w:r>
        <w:t>ут быть приняты к рассмотрению.</w:t>
      </w:r>
    </w:p>
    <w:p w:rsidR="00450D63" w:rsidRPr="00927678" w:rsidRDefault="00AE319A" w:rsidP="00450D63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если для участника за</w:t>
      </w:r>
      <w:r w:rsidR="008870B3">
        <w:rPr>
          <w:rFonts w:ascii="Times New Roman" w:hAnsi="Times New Roman" w:cs="Times New Roman"/>
          <w:color w:val="000000"/>
          <w:sz w:val="24"/>
          <w:szCs w:val="24"/>
        </w:rPr>
        <w:t>купки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поставка товаров</w:t>
      </w:r>
      <w:r w:rsidR="001444D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выполнение работ</w:t>
      </w:r>
      <w:r w:rsidR="001444D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оказание услуг, являющихся предметом закупки, является крупной сделкой, то предоставляется решение об одобрении или о совершении крупной сделки либо копия такого решения,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лица.</w:t>
      </w:r>
    </w:p>
    <w:p w:rsidR="000A709C" w:rsidRDefault="003F5719" w:rsidP="003F5719">
      <w:pPr>
        <w:tabs>
          <w:tab w:val="left" w:pos="851"/>
        </w:tabs>
        <w:ind w:firstLine="708"/>
        <w:jc w:val="both"/>
      </w:pPr>
      <w:r>
        <w:t xml:space="preserve">  </w:t>
      </w:r>
      <w:r w:rsidR="000A709C" w:rsidRPr="000A709C">
        <w:t>В случае победы для заключения договора п</w:t>
      </w:r>
      <w:r w:rsidR="00273A7D">
        <w:t>обедитель</w:t>
      </w:r>
      <w:r w:rsidR="000A709C" w:rsidRPr="000A709C">
        <w:t xml:space="preserve"> обязан </w:t>
      </w:r>
      <w:proofErr w:type="gramStart"/>
      <w:r w:rsidR="000A709C" w:rsidRPr="000A709C">
        <w:t>предоставить следующие документы</w:t>
      </w:r>
      <w:proofErr w:type="gramEnd"/>
      <w:r w:rsidR="000A709C" w:rsidRPr="000A709C">
        <w:t>:</w:t>
      </w:r>
    </w:p>
    <w:p w:rsidR="00AE1DE6" w:rsidRPr="000A709C" w:rsidRDefault="00B54D07" w:rsidP="00AE1DE6">
      <w:pPr>
        <w:ind w:firstLine="851"/>
        <w:jc w:val="both"/>
      </w:pPr>
      <w:r>
        <w:t xml:space="preserve">1. </w:t>
      </w:r>
      <w:r w:rsidR="00AE1DE6">
        <w:t>Копии учредительных документов (устав, учредительный договор), положение о филиале  или представительстве (при заключении сделок с филиалом или представительством); свидетельства о регистрации для ИП;</w:t>
      </w:r>
    </w:p>
    <w:p w:rsidR="00B3011F" w:rsidRDefault="00AE1DE6" w:rsidP="00AE1DE6">
      <w:pPr>
        <w:ind w:left="851"/>
        <w:jc w:val="both"/>
      </w:pPr>
      <w:r>
        <w:t xml:space="preserve">2.  </w:t>
      </w:r>
      <w:r w:rsidR="000A709C" w:rsidRPr="000A709C">
        <w:t>Копия свидетельства о внесении записи в ЕГРЮЛ;</w:t>
      </w:r>
    </w:p>
    <w:p w:rsidR="00B3011F" w:rsidRDefault="003A7C88" w:rsidP="003A7C88">
      <w:pPr>
        <w:ind w:firstLine="708"/>
        <w:jc w:val="both"/>
      </w:pPr>
      <w:r>
        <w:t xml:space="preserve">  </w:t>
      </w:r>
      <w:r w:rsidR="00AE1DE6">
        <w:t xml:space="preserve">3. </w:t>
      </w:r>
      <w:r w:rsidR="000A709C" w:rsidRPr="000A709C">
        <w:t xml:space="preserve">Копия свидетельства </w:t>
      </w:r>
      <w:proofErr w:type="gramStart"/>
      <w:r w:rsidR="000A709C" w:rsidRPr="000A709C">
        <w:t>о постановке на учет в налоговом органе по месту нахождения на территории</w:t>
      </w:r>
      <w:proofErr w:type="gramEnd"/>
      <w:r w:rsidR="000A709C" w:rsidRPr="000A709C">
        <w:t xml:space="preserve"> РФ;</w:t>
      </w:r>
    </w:p>
    <w:p w:rsidR="00B3011F" w:rsidRDefault="00AE1DE6" w:rsidP="00AE1DE6">
      <w:pPr>
        <w:ind w:firstLine="708"/>
        <w:jc w:val="both"/>
      </w:pPr>
      <w:r>
        <w:t xml:space="preserve">  4. </w:t>
      </w:r>
      <w:r w:rsidR="000A709C" w:rsidRPr="000A709C">
        <w:t xml:space="preserve">Выписка из ЕГРЮЛ (дата выдачи – не более чем за 1 месяц </w:t>
      </w:r>
      <w:r w:rsidR="00B3011F">
        <w:t>до момента предоставления);</w:t>
      </w:r>
    </w:p>
    <w:p w:rsidR="00B3011F" w:rsidRDefault="00AE1DE6" w:rsidP="00AE1DE6">
      <w:pPr>
        <w:ind w:firstLine="708"/>
        <w:jc w:val="both"/>
      </w:pPr>
      <w:r>
        <w:t xml:space="preserve">  5. </w:t>
      </w:r>
      <w:r w:rsidR="006E139C">
        <w:t>Заверенные копии документов, подтверждающие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B3011F" w:rsidRDefault="00AE1DE6" w:rsidP="00AE1DE6">
      <w:pPr>
        <w:ind w:firstLine="851"/>
        <w:jc w:val="both"/>
      </w:pPr>
      <w:r>
        <w:t xml:space="preserve">6. </w:t>
      </w:r>
      <w:r w:rsidR="006E139C" w:rsidRPr="000A709C">
        <w:t xml:space="preserve">Копия </w:t>
      </w:r>
      <w:r w:rsidR="006E139C">
        <w:t>бухгалтерской отчетности</w:t>
      </w:r>
      <w:r w:rsidR="006E139C" w:rsidRPr="000A709C">
        <w:t xml:space="preserve"> (баланс</w:t>
      </w:r>
      <w:r w:rsidR="006E139C">
        <w:t xml:space="preserve">, отчет о прибылях и убытках) за </w:t>
      </w:r>
      <w:r w:rsidR="006E139C" w:rsidRPr="000A709C">
        <w:t>последний</w:t>
      </w:r>
      <w:r w:rsidR="006E139C">
        <w:t xml:space="preserve"> </w:t>
      </w:r>
      <w:r w:rsidR="006E139C" w:rsidRPr="000A709C">
        <w:t>отчетный период</w:t>
      </w:r>
      <w:r>
        <w:t xml:space="preserve"> и год</w:t>
      </w:r>
      <w:r w:rsidR="006E139C">
        <w:t>, с отметками налогового органа;</w:t>
      </w:r>
    </w:p>
    <w:p w:rsidR="00B3011F" w:rsidRDefault="00AE1DE6" w:rsidP="00AE1DE6">
      <w:pPr>
        <w:ind w:firstLine="708"/>
        <w:jc w:val="both"/>
      </w:pPr>
      <w:r>
        <w:t xml:space="preserve">   7. </w:t>
      </w:r>
      <w:r w:rsidR="006E139C">
        <w:t>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</w:t>
      </w:r>
      <w:r w:rsidR="00500CDD">
        <w:t xml:space="preserve"> </w:t>
      </w:r>
      <w:r w:rsidR="006E139C">
        <w:t>с отметкой налогового органа, в случае если контрагент является плательщиком Н</w:t>
      </w:r>
      <w:r w:rsidR="00B3011F">
        <w:t>ДС за последний отчетный период;</w:t>
      </w:r>
    </w:p>
    <w:p w:rsidR="008870B3" w:rsidRDefault="008870B3" w:rsidP="008870B3">
      <w:pPr>
        <w:jc w:val="both"/>
        <w:rPr>
          <w:rFonts w:eastAsia="Calibri"/>
          <w:color w:val="000000"/>
        </w:rPr>
      </w:pPr>
      <w:r w:rsidRPr="00F36E12">
        <w:rPr>
          <w:rFonts w:eastAsia="Calibri"/>
          <w:b/>
          <w:color w:val="000000"/>
        </w:rPr>
        <w:lastRenderedPageBreak/>
        <w:t xml:space="preserve">Порядок </w:t>
      </w:r>
      <w:r w:rsidR="007F1DB1">
        <w:rPr>
          <w:rFonts w:eastAsia="Calibri"/>
          <w:b/>
          <w:color w:val="000000"/>
        </w:rPr>
        <w:t>размещения информации:</w:t>
      </w:r>
      <w:r w:rsidRPr="00F36E12">
        <w:rPr>
          <w:rFonts w:eastAsia="Calibri"/>
          <w:b/>
          <w:color w:val="000000"/>
        </w:rPr>
        <w:t xml:space="preserve"> </w:t>
      </w:r>
      <w:r w:rsidR="007F1DB1" w:rsidRPr="00F36E12">
        <w:rPr>
          <w:rFonts w:eastAsia="Calibri"/>
          <w:color w:val="000000"/>
        </w:rPr>
        <w:t>информация о пр</w:t>
      </w:r>
      <w:r w:rsidR="00ED4E4F">
        <w:rPr>
          <w:rFonts w:eastAsia="Calibri"/>
          <w:color w:val="000000"/>
        </w:rPr>
        <w:t>оведении закупки</w:t>
      </w:r>
      <w:r w:rsidR="007F1DB1">
        <w:rPr>
          <w:rFonts w:eastAsia="Calibri"/>
          <w:color w:val="000000"/>
        </w:rPr>
        <w:t xml:space="preserve"> размещена на </w:t>
      </w:r>
      <w:r w:rsidRPr="00F36E12">
        <w:rPr>
          <w:rFonts w:eastAsia="Calibri"/>
          <w:color w:val="000000"/>
        </w:rPr>
        <w:t>официальн</w:t>
      </w:r>
      <w:r w:rsidR="007F1DB1">
        <w:rPr>
          <w:rFonts w:eastAsia="Calibri"/>
          <w:color w:val="000000"/>
        </w:rPr>
        <w:t>ом</w:t>
      </w:r>
      <w:r w:rsidRPr="00F36E12">
        <w:rPr>
          <w:rFonts w:eastAsia="Calibri"/>
          <w:color w:val="000000"/>
        </w:rPr>
        <w:t xml:space="preserve"> сайт</w:t>
      </w:r>
      <w:r w:rsidR="007F1DB1">
        <w:rPr>
          <w:rFonts w:eastAsia="Calibri"/>
          <w:color w:val="000000"/>
        </w:rPr>
        <w:t>е сети Интернет</w:t>
      </w:r>
      <w:r>
        <w:rPr>
          <w:rFonts w:eastAsia="Calibri"/>
          <w:color w:val="000000"/>
        </w:rPr>
        <w:t>:</w:t>
      </w:r>
      <w:r w:rsidRPr="00F36E12">
        <w:rPr>
          <w:rFonts w:eastAsia="Calibri"/>
          <w:color w:val="000000"/>
        </w:rPr>
        <w:t xml:space="preserve"> </w:t>
      </w:r>
      <w:hyperlink r:id="rId6" w:history="1">
        <w:r w:rsidRPr="00F36E12">
          <w:rPr>
            <w:rStyle w:val="a3"/>
            <w:rFonts w:eastAsia="Calibri"/>
            <w:lang w:val="en-US"/>
          </w:rPr>
          <w:t>www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zakupki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gov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ru</w:t>
        </w:r>
      </w:hyperlink>
      <w:r w:rsidR="007F1DB1">
        <w:t xml:space="preserve"> и на сайте Заказчика </w:t>
      </w:r>
      <w:proofErr w:type="spellStart"/>
      <w:r w:rsidR="007F1DB1" w:rsidRPr="007F1DB1">
        <w:t>www</w:t>
      </w:r>
      <w:proofErr w:type="spellEnd"/>
      <w:r w:rsidR="007F1DB1" w:rsidRPr="007F1DB1">
        <w:t>.</w:t>
      </w:r>
      <w:proofErr w:type="spellStart"/>
      <w:r w:rsidR="00380B77">
        <w:rPr>
          <w:lang w:val="en-US"/>
        </w:rPr>
        <w:t>zaotok</w:t>
      </w:r>
      <w:proofErr w:type="spellEnd"/>
      <w:r w:rsidR="007F1DB1" w:rsidRPr="007F1DB1">
        <w:t>.</w:t>
      </w:r>
      <w:proofErr w:type="spellStart"/>
      <w:r w:rsidR="007F1DB1" w:rsidRPr="007F1DB1">
        <w:t>ru</w:t>
      </w:r>
      <w:proofErr w:type="spellEnd"/>
      <w:r w:rsidR="0092315F">
        <w:t>.</w:t>
      </w:r>
      <w:r w:rsidR="0092315F">
        <w:rPr>
          <w:rFonts w:eastAsia="Calibri"/>
          <w:color w:val="000000"/>
        </w:rPr>
        <w:t xml:space="preserve"> </w:t>
      </w:r>
    </w:p>
    <w:p w:rsidR="002C28ED" w:rsidRPr="00C13914" w:rsidRDefault="00BE0F24" w:rsidP="003523A7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Дата и </w:t>
      </w:r>
      <w:r w:rsidR="008870B3" w:rsidRPr="00927678">
        <w:rPr>
          <w:b/>
          <w:bCs/>
          <w:color w:val="000000"/>
        </w:rPr>
        <w:t>время</w:t>
      </w:r>
      <w:r>
        <w:rPr>
          <w:b/>
          <w:bCs/>
          <w:color w:val="000000"/>
        </w:rPr>
        <w:t xml:space="preserve"> начала подачи</w:t>
      </w:r>
      <w:r w:rsidR="008870B3" w:rsidRPr="00927678">
        <w:rPr>
          <w:b/>
          <w:bCs/>
          <w:color w:val="000000"/>
        </w:rPr>
        <w:t xml:space="preserve"> </w:t>
      </w:r>
      <w:r w:rsidR="00380B77">
        <w:rPr>
          <w:b/>
          <w:bCs/>
          <w:color w:val="000000"/>
        </w:rPr>
        <w:t>предложений</w:t>
      </w:r>
      <w:r w:rsidR="002C4E2D">
        <w:rPr>
          <w:b/>
          <w:bCs/>
          <w:color w:val="000000"/>
        </w:rPr>
        <w:t xml:space="preserve">: </w:t>
      </w:r>
      <w:r w:rsidR="003D07DE" w:rsidRPr="003D07DE">
        <w:rPr>
          <w:bCs/>
          <w:color w:val="000000"/>
        </w:rPr>
        <w:t>1</w:t>
      </w:r>
      <w:r w:rsidR="003D07DE">
        <w:rPr>
          <w:bCs/>
          <w:color w:val="000000"/>
          <w:lang w:val="en-US"/>
        </w:rPr>
        <w:t>6</w:t>
      </w:r>
      <w:r w:rsidR="002C4E2D" w:rsidRPr="002C4E2D">
        <w:rPr>
          <w:bCs/>
          <w:color w:val="000000"/>
        </w:rPr>
        <w:t xml:space="preserve"> час. 00 мин. 06 февраля 2013г.</w:t>
      </w:r>
      <w:r w:rsidRPr="00C13914">
        <w:rPr>
          <w:bCs/>
          <w:color w:val="000000"/>
        </w:rPr>
        <w:t xml:space="preserve"> </w:t>
      </w:r>
    </w:p>
    <w:p w:rsidR="00C13914" w:rsidRDefault="002C28ED" w:rsidP="003523A7">
      <w:pPr>
        <w:jc w:val="both"/>
      </w:pPr>
      <w:r>
        <w:rPr>
          <w:b/>
          <w:bCs/>
          <w:color w:val="000000"/>
        </w:rPr>
        <w:t xml:space="preserve">Время и место приема </w:t>
      </w:r>
      <w:r w:rsidR="00380B77">
        <w:rPr>
          <w:b/>
          <w:bCs/>
          <w:color w:val="000000"/>
        </w:rPr>
        <w:t>предложений</w:t>
      </w:r>
      <w:r>
        <w:rPr>
          <w:b/>
          <w:bCs/>
          <w:color w:val="000000"/>
        </w:rPr>
        <w:t xml:space="preserve">: </w:t>
      </w:r>
      <w:r w:rsidR="00ED4E4F" w:rsidRPr="00ED4E4F">
        <w:rPr>
          <w:bCs/>
          <w:color w:val="000000"/>
        </w:rPr>
        <w:t>прием</w:t>
      </w:r>
      <w:r w:rsidR="0092315F" w:rsidRPr="003E080B">
        <w:t xml:space="preserve"> </w:t>
      </w:r>
      <w:r w:rsidR="00380B77">
        <w:t>предложений</w:t>
      </w:r>
      <w:r w:rsidR="0092315F" w:rsidRPr="003E080B">
        <w:t xml:space="preserve"> производится с </w:t>
      </w:r>
      <w:r w:rsidR="00BE0F24" w:rsidRPr="00C13914">
        <w:t>09</w:t>
      </w:r>
      <w:r w:rsidR="0092315F" w:rsidRPr="003E080B">
        <w:t xml:space="preserve"> час</w:t>
      </w:r>
      <w:r w:rsidR="00BE0F24">
        <w:t>. 00 мин.</w:t>
      </w:r>
      <w:r w:rsidR="0092315F" w:rsidRPr="003E080B">
        <w:t xml:space="preserve"> </w:t>
      </w:r>
      <w:r w:rsidR="00BE0F24">
        <w:t>до 1</w:t>
      </w:r>
      <w:r w:rsidR="00380B77">
        <w:t xml:space="preserve">7 </w:t>
      </w:r>
      <w:r w:rsidR="00BE0F24">
        <w:t xml:space="preserve">час. </w:t>
      </w:r>
      <w:r w:rsidR="00380B77">
        <w:t>00</w:t>
      </w:r>
      <w:r w:rsidR="00BE0F24">
        <w:t xml:space="preserve"> мин.</w:t>
      </w:r>
      <w:r w:rsidR="0092315F" w:rsidRPr="003E080B">
        <w:t xml:space="preserve"> </w:t>
      </w:r>
    </w:p>
    <w:p w:rsidR="003523A7" w:rsidRPr="00380B77" w:rsidRDefault="0092315F" w:rsidP="003523A7">
      <w:pPr>
        <w:jc w:val="both"/>
      </w:pPr>
      <w:r w:rsidRPr="003E080B">
        <w:t>в ра</w:t>
      </w:r>
      <w:r>
        <w:t>бочие дни</w:t>
      </w:r>
      <w:r w:rsidR="003523A7">
        <w:t xml:space="preserve"> </w:t>
      </w:r>
      <w:r w:rsidR="003523A7" w:rsidRPr="003E080B">
        <w:t xml:space="preserve">по адресу </w:t>
      </w:r>
      <w:r w:rsidR="003523A7">
        <w:t>З</w:t>
      </w:r>
      <w:r w:rsidR="003523A7" w:rsidRPr="003E080B">
        <w:t>аказчика</w:t>
      </w:r>
      <w:r w:rsidR="003523A7">
        <w:t xml:space="preserve">: </w:t>
      </w:r>
      <w:r w:rsidR="00380B77">
        <w:t>693004, г</w:t>
      </w:r>
      <w:proofErr w:type="gramStart"/>
      <w:r w:rsidR="00380B77">
        <w:t>.Ю</w:t>
      </w:r>
      <w:proofErr w:type="gramEnd"/>
      <w:r w:rsidR="00380B77">
        <w:t xml:space="preserve">жно-Сахалинск, пр. Мира, д. 420, </w:t>
      </w:r>
      <w:proofErr w:type="spellStart"/>
      <w:r w:rsidR="00380B77">
        <w:t>оф</w:t>
      </w:r>
      <w:proofErr w:type="spellEnd"/>
      <w:r w:rsidR="00380B77">
        <w:t>. 301,</w:t>
      </w:r>
      <w:r w:rsidR="003523A7">
        <w:t xml:space="preserve">  </w:t>
      </w:r>
      <w:r w:rsidR="003523A7" w:rsidRPr="00361083">
        <w:t>ЗАО «</w:t>
      </w:r>
      <w:r w:rsidR="00380B77">
        <w:t>ТОК</w:t>
      </w:r>
      <w:r w:rsidR="003523A7" w:rsidRPr="00361083">
        <w:t>»</w:t>
      </w:r>
      <w:r w:rsidR="003523A7">
        <w:t>.</w:t>
      </w:r>
    </w:p>
    <w:p w:rsidR="0092315F" w:rsidRDefault="008870B3" w:rsidP="008870B3">
      <w:pPr>
        <w:jc w:val="both"/>
        <w:rPr>
          <w:color w:val="000000"/>
        </w:rPr>
      </w:pPr>
      <w:r w:rsidRPr="00927678">
        <w:rPr>
          <w:b/>
          <w:bCs/>
          <w:color w:val="000000"/>
        </w:rPr>
        <w:t>Дата и время окончания п</w:t>
      </w:r>
      <w:r w:rsidR="00A264D0">
        <w:rPr>
          <w:b/>
          <w:bCs/>
          <w:color w:val="000000"/>
        </w:rPr>
        <w:t xml:space="preserve">риема </w:t>
      </w:r>
      <w:r w:rsidR="002C4E2D">
        <w:rPr>
          <w:b/>
          <w:bCs/>
          <w:color w:val="000000"/>
        </w:rPr>
        <w:t>предложений</w:t>
      </w:r>
      <w:r w:rsidRPr="00927678">
        <w:rPr>
          <w:b/>
          <w:bCs/>
          <w:color w:val="000000"/>
        </w:rPr>
        <w:t>:</w:t>
      </w:r>
      <w:r w:rsidRPr="00927678">
        <w:rPr>
          <w:bCs/>
          <w:color w:val="000000"/>
        </w:rPr>
        <w:t xml:space="preserve"> </w:t>
      </w:r>
      <w:r w:rsidRPr="00927678">
        <w:rPr>
          <w:color w:val="000000"/>
        </w:rPr>
        <w:t xml:space="preserve"> </w:t>
      </w:r>
      <w:r w:rsidR="000B76B7" w:rsidRPr="00C13914">
        <w:t>1</w:t>
      </w:r>
      <w:r w:rsidR="002C4E2D">
        <w:t>7</w:t>
      </w:r>
      <w:r w:rsidR="00C13914">
        <w:t xml:space="preserve"> </w:t>
      </w:r>
      <w:r w:rsidR="00BE0F24" w:rsidRPr="00C13914">
        <w:t>час.</w:t>
      </w:r>
      <w:r w:rsidR="00C13914">
        <w:t xml:space="preserve"> </w:t>
      </w:r>
      <w:r w:rsidR="00BE0F24" w:rsidRPr="00C13914">
        <w:t>00</w:t>
      </w:r>
      <w:r w:rsidR="00C13914">
        <w:t xml:space="preserve"> </w:t>
      </w:r>
      <w:r w:rsidR="00BE0F24" w:rsidRPr="00C13914">
        <w:t>мин.</w:t>
      </w:r>
      <w:r w:rsidR="002C28ED" w:rsidRPr="00C13914">
        <w:t xml:space="preserve"> </w:t>
      </w:r>
      <w:r w:rsidR="002C4E2D">
        <w:t>11</w:t>
      </w:r>
      <w:r w:rsidR="002C28ED" w:rsidRPr="00C13914">
        <w:t>.</w:t>
      </w:r>
      <w:r w:rsidR="002C4E2D">
        <w:t>0</w:t>
      </w:r>
      <w:r w:rsidR="00C13914">
        <w:t>2</w:t>
      </w:r>
      <w:r w:rsidR="002C28ED" w:rsidRPr="00C13914">
        <w:t>.201</w:t>
      </w:r>
      <w:r w:rsidR="002C4E2D">
        <w:t>3</w:t>
      </w:r>
      <w:r w:rsidR="002C28ED" w:rsidRPr="00C13914">
        <w:t>г.</w:t>
      </w:r>
    </w:p>
    <w:p w:rsidR="00A6458C" w:rsidRDefault="002C4E2D" w:rsidP="00A6458C">
      <w:pPr>
        <w:ind w:firstLine="851"/>
        <w:jc w:val="both"/>
      </w:pPr>
      <w:r>
        <w:t>Предложения</w:t>
      </w:r>
      <w:r w:rsidR="0015591A">
        <w:t>, поступивши</w:t>
      </w:r>
      <w:r w:rsidR="00A6458C">
        <w:t>е позже указанного срока, к рассмотрению не принима</w:t>
      </w:r>
      <w:r w:rsidR="0015591A">
        <w:t>ю</w:t>
      </w:r>
      <w:r w:rsidR="00A6458C">
        <w:t xml:space="preserve">тся, за исключением </w:t>
      </w:r>
      <w:r w:rsidR="007F1DB1">
        <w:t>оферт</w:t>
      </w:r>
      <w:r w:rsidR="00A6458C">
        <w:t>, отправленных по почте до истечения срока приема заявок (дата отправления определяется по почтовому штемпелю или документу службы курьерской дост</w:t>
      </w:r>
      <w:r w:rsidR="00C13914">
        <w:t>авки) и поступивших не позднее 3</w:t>
      </w:r>
      <w:r w:rsidR="00A6458C">
        <w:t xml:space="preserve"> (</w:t>
      </w:r>
      <w:r w:rsidR="00C13914">
        <w:t>трех</w:t>
      </w:r>
      <w:r w:rsidR="00A6458C">
        <w:t>) календарных дней после даты окончания приема ко</w:t>
      </w:r>
      <w:r w:rsidR="0015591A">
        <w:t>ммерческих предложений</w:t>
      </w:r>
      <w:r w:rsidR="00A6458C">
        <w:t xml:space="preserve">. </w:t>
      </w:r>
    </w:p>
    <w:p w:rsidR="00A6458C" w:rsidRDefault="00A6458C" w:rsidP="00A6458C">
      <w:pPr>
        <w:ind w:firstLine="708"/>
        <w:jc w:val="both"/>
        <w:rPr>
          <w:b/>
        </w:rPr>
      </w:pPr>
      <w:r>
        <w:rPr>
          <w:b/>
        </w:rPr>
        <w:t>Документы должны находиться в ЗАПЕЧАТАННОМ конверте.</w:t>
      </w:r>
    </w:p>
    <w:p w:rsidR="00A6458C" w:rsidRDefault="00A6458C" w:rsidP="00A6458C">
      <w:pPr>
        <w:tabs>
          <w:tab w:val="left" w:pos="851"/>
        </w:tabs>
        <w:ind w:firstLine="708"/>
        <w:jc w:val="both"/>
        <w:rPr>
          <w:b/>
          <w:bCs/>
        </w:rPr>
      </w:pPr>
      <w:proofErr w:type="gramStart"/>
      <w:r>
        <w:rPr>
          <w:b/>
          <w:bCs/>
        </w:rPr>
        <w:t>На конверте с документами (при отправке курьерской службой - в накладной (экспедиторской расписке) ОБЯЗАТЕЛЬНО необходимо указать:</w:t>
      </w:r>
      <w:proofErr w:type="gramEnd"/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Пометка «</w:t>
      </w:r>
      <w:r w:rsidR="00857DB6">
        <w:rPr>
          <w:b/>
        </w:rPr>
        <w:t>Конкурсная комиссия ЗАО «ТОК</w:t>
      </w:r>
      <w:r>
        <w:rPr>
          <w:b/>
        </w:rPr>
        <w:t>».</w:t>
      </w:r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Наименование сделки.</w:t>
      </w:r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Номер лота.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Наименование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Фактический адрес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Юридический адрес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Номер контактного телефона участника.</w:t>
      </w:r>
    </w:p>
    <w:p w:rsidR="008870B3" w:rsidRPr="008870B3" w:rsidRDefault="003523A7" w:rsidP="008870B3">
      <w:pPr>
        <w:pStyle w:val="a6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Вскрытие конвертов с</w:t>
      </w:r>
      <w:r w:rsidR="008870B3" w:rsidRPr="008870B3">
        <w:rPr>
          <w:rFonts w:ascii="Times New Roman" w:hAnsi="Times New Roman"/>
          <w:b/>
          <w:color w:val="000000"/>
        </w:rPr>
        <w:t xml:space="preserve"> </w:t>
      </w:r>
      <w:r w:rsidR="002C4E2D">
        <w:rPr>
          <w:rFonts w:ascii="Times New Roman" w:hAnsi="Times New Roman"/>
          <w:b/>
          <w:color w:val="000000"/>
        </w:rPr>
        <w:t>предложениями</w:t>
      </w:r>
      <w:r w:rsidR="008870B3" w:rsidRPr="008870B3">
        <w:rPr>
          <w:rFonts w:ascii="Times New Roman" w:hAnsi="Times New Roman"/>
          <w:b/>
          <w:color w:val="000000"/>
        </w:rPr>
        <w:t xml:space="preserve"> производится</w:t>
      </w:r>
      <w:r>
        <w:rPr>
          <w:rFonts w:ascii="Times New Roman" w:hAnsi="Times New Roman"/>
          <w:b/>
          <w:color w:val="000000"/>
        </w:rPr>
        <w:t xml:space="preserve"> </w:t>
      </w:r>
      <w:r w:rsidR="008870B3" w:rsidRPr="003523A7">
        <w:rPr>
          <w:rFonts w:ascii="Times New Roman" w:hAnsi="Times New Roman"/>
          <w:color w:val="000000"/>
        </w:rPr>
        <w:t>по адресу</w:t>
      </w:r>
      <w:r w:rsidR="008870B3" w:rsidRPr="008870B3">
        <w:rPr>
          <w:rFonts w:ascii="Times New Roman" w:hAnsi="Times New Roman"/>
          <w:b/>
          <w:color w:val="000000"/>
        </w:rPr>
        <w:t>:</w:t>
      </w:r>
      <w:r w:rsidR="008870B3" w:rsidRPr="008870B3">
        <w:t xml:space="preserve"> </w:t>
      </w:r>
      <w:r w:rsidR="00857DB6">
        <w:rPr>
          <w:rFonts w:ascii="Times New Roman" w:hAnsi="Times New Roman"/>
        </w:rPr>
        <w:t>г</w:t>
      </w:r>
      <w:proofErr w:type="gramStart"/>
      <w:r w:rsidR="00857DB6">
        <w:rPr>
          <w:rFonts w:ascii="Times New Roman" w:hAnsi="Times New Roman"/>
        </w:rPr>
        <w:t>.Ю</w:t>
      </w:r>
      <w:proofErr w:type="gramEnd"/>
      <w:r w:rsidR="00857DB6">
        <w:rPr>
          <w:rFonts w:ascii="Times New Roman" w:hAnsi="Times New Roman"/>
        </w:rPr>
        <w:t xml:space="preserve">жно-Сахалинск, пр. Мира, д. 420, </w:t>
      </w:r>
      <w:proofErr w:type="spellStart"/>
      <w:r w:rsidR="00857DB6">
        <w:rPr>
          <w:rFonts w:ascii="Times New Roman" w:hAnsi="Times New Roman"/>
        </w:rPr>
        <w:t>оф</w:t>
      </w:r>
      <w:proofErr w:type="spellEnd"/>
      <w:r w:rsidR="00857DB6">
        <w:rPr>
          <w:rFonts w:ascii="Times New Roman" w:hAnsi="Times New Roman"/>
        </w:rPr>
        <w:t xml:space="preserve">. 301, </w:t>
      </w:r>
      <w:proofErr w:type="spellStart"/>
      <w:r w:rsidR="00857DB6">
        <w:rPr>
          <w:rFonts w:ascii="Times New Roman" w:hAnsi="Times New Roman"/>
        </w:rPr>
        <w:t>каб</w:t>
      </w:r>
      <w:proofErr w:type="spellEnd"/>
      <w:r w:rsidR="00857DB6">
        <w:rPr>
          <w:rFonts w:ascii="Times New Roman" w:hAnsi="Times New Roman"/>
        </w:rPr>
        <w:t xml:space="preserve">. 8 </w:t>
      </w:r>
      <w:r>
        <w:rPr>
          <w:rFonts w:ascii="Times New Roman" w:hAnsi="Times New Roman"/>
          <w:color w:val="000000"/>
        </w:rPr>
        <w:t xml:space="preserve"> в</w:t>
      </w:r>
      <w:r w:rsidR="008870B3" w:rsidRPr="008870B3">
        <w:rPr>
          <w:rFonts w:ascii="Times New Roman" w:hAnsi="Times New Roman"/>
          <w:color w:val="000000"/>
        </w:rPr>
        <w:t xml:space="preserve"> </w:t>
      </w:r>
      <w:r w:rsidR="002C4E2D">
        <w:rPr>
          <w:rFonts w:ascii="Times New Roman" w:hAnsi="Times New Roman"/>
          <w:b/>
          <w:color w:val="000000"/>
        </w:rPr>
        <w:t>10</w:t>
      </w:r>
      <w:r w:rsidR="000B76B7" w:rsidRPr="000B76B7">
        <w:rPr>
          <w:rFonts w:ascii="Times New Roman" w:hAnsi="Times New Roman"/>
          <w:b/>
          <w:color w:val="000000"/>
        </w:rPr>
        <w:t xml:space="preserve"> </w:t>
      </w:r>
      <w:r w:rsidR="000B76B7" w:rsidRPr="000B76B7">
        <w:rPr>
          <w:rFonts w:ascii="Times New Roman" w:hAnsi="Times New Roman"/>
          <w:b/>
        </w:rPr>
        <w:t>час. 00 мин.</w:t>
      </w:r>
      <w:r w:rsidR="00A6458C" w:rsidRPr="000B76B7">
        <w:rPr>
          <w:rFonts w:ascii="Times New Roman" w:hAnsi="Times New Roman"/>
          <w:b/>
        </w:rPr>
        <w:t xml:space="preserve"> </w:t>
      </w:r>
      <w:r w:rsidR="002C4E2D" w:rsidRPr="00757021">
        <w:rPr>
          <w:rFonts w:ascii="Times New Roman" w:hAnsi="Times New Roman"/>
          <w:b/>
        </w:rPr>
        <w:t>12</w:t>
      </w:r>
      <w:r w:rsidR="00CE1A42" w:rsidRPr="00757021">
        <w:rPr>
          <w:rFonts w:ascii="Times New Roman" w:hAnsi="Times New Roman"/>
          <w:b/>
        </w:rPr>
        <w:t>.</w:t>
      </w:r>
      <w:r w:rsidR="002C4E2D" w:rsidRPr="00757021">
        <w:rPr>
          <w:rFonts w:ascii="Times New Roman" w:hAnsi="Times New Roman"/>
          <w:b/>
        </w:rPr>
        <w:t>0</w:t>
      </w:r>
      <w:r w:rsidR="00C13914" w:rsidRPr="00757021">
        <w:rPr>
          <w:rFonts w:ascii="Times New Roman" w:hAnsi="Times New Roman"/>
          <w:b/>
        </w:rPr>
        <w:t>2</w:t>
      </w:r>
      <w:r w:rsidR="00CE1A42" w:rsidRPr="00757021">
        <w:rPr>
          <w:rFonts w:ascii="Times New Roman" w:hAnsi="Times New Roman"/>
          <w:b/>
        </w:rPr>
        <w:t>.201</w:t>
      </w:r>
      <w:r w:rsidR="002C4E2D" w:rsidRPr="00757021">
        <w:rPr>
          <w:rFonts w:ascii="Times New Roman" w:hAnsi="Times New Roman"/>
          <w:b/>
        </w:rPr>
        <w:t>3</w:t>
      </w:r>
      <w:r w:rsidR="00A6458C" w:rsidRPr="00757021">
        <w:rPr>
          <w:rFonts w:ascii="Times New Roman" w:hAnsi="Times New Roman"/>
          <w:b/>
        </w:rPr>
        <w:t>года</w:t>
      </w:r>
      <w:r w:rsidR="00A6458C">
        <w:rPr>
          <w:rFonts w:ascii="Times New Roman" w:hAnsi="Times New Roman"/>
          <w:b/>
        </w:rPr>
        <w:t>.</w:t>
      </w:r>
    </w:p>
    <w:p w:rsidR="008870B3" w:rsidRDefault="008870B3" w:rsidP="008870B3">
      <w:pPr>
        <w:jc w:val="both"/>
        <w:rPr>
          <w:color w:val="000000"/>
        </w:rPr>
      </w:pPr>
      <w:r w:rsidRPr="00927678">
        <w:rPr>
          <w:b/>
          <w:color w:val="000000"/>
        </w:rPr>
        <w:t>Контактное лицо</w:t>
      </w:r>
      <w:r w:rsidR="00380B77">
        <w:rPr>
          <w:b/>
          <w:color w:val="000000"/>
        </w:rPr>
        <w:t xml:space="preserve">: </w:t>
      </w:r>
      <w:r w:rsidR="00380B77" w:rsidRPr="00380B77">
        <w:rPr>
          <w:color w:val="000000"/>
        </w:rPr>
        <w:t>Кузнецова Анастасия Вадимовна</w:t>
      </w:r>
      <w:r>
        <w:rPr>
          <w:color w:val="000000"/>
        </w:rPr>
        <w:t xml:space="preserve"> тел. (</w:t>
      </w:r>
      <w:r w:rsidR="00380B77">
        <w:rPr>
          <w:color w:val="000000"/>
        </w:rPr>
        <w:t>962</w:t>
      </w:r>
      <w:r>
        <w:rPr>
          <w:color w:val="000000"/>
        </w:rPr>
        <w:t xml:space="preserve">) </w:t>
      </w:r>
      <w:r w:rsidR="00380B77">
        <w:rPr>
          <w:color w:val="000000"/>
        </w:rPr>
        <w:t>123-88</w:t>
      </w:r>
      <w:r>
        <w:rPr>
          <w:color w:val="000000"/>
        </w:rPr>
        <w:t>-</w:t>
      </w:r>
      <w:r w:rsidR="00380B77">
        <w:rPr>
          <w:color w:val="000000"/>
        </w:rPr>
        <w:t>97</w:t>
      </w:r>
      <w:r>
        <w:rPr>
          <w:color w:val="000000"/>
        </w:rPr>
        <w:t>.</w:t>
      </w:r>
    </w:p>
    <w:p w:rsidR="00C20EB6" w:rsidRPr="003E080B" w:rsidRDefault="00C20EB6" w:rsidP="00C20EB6">
      <w:pPr>
        <w:jc w:val="both"/>
      </w:pPr>
      <w:r w:rsidRPr="00C20EB6">
        <w:rPr>
          <w:b/>
          <w:bCs/>
        </w:rPr>
        <w:t xml:space="preserve">Срок подписания </w:t>
      </w:r>
      <w:r w:rsidR="00AE319A">
        <w:rPr>
          <w:b/>
          <w:bCs/>
        </w:rPr>
        <w:t xml:space="preserve">договора </w:t>
      </w:r>
      <w:r w:rsidRPr="00C20EB6">
        <w:rPr>
          <w:b/>
          <w:bCs/>
        </w:rPr>
        <w:t>победителем в проведении за</w:t>
      </w:r>
      <w:r w:rsidR="00AE319A">
        <w:rPr>
          <w:b/>
          <w:bCs/>
        </w:rPr>
        <w:t>купки</w:t>
      </w:r>
      <w:r w:rsidRPr="00C20EB6">
        <w:rPr>
          <w:b/>
          <w:bCs/>
        </w:rPr>
        <w:t>:</w:t>
      </w:r>
      <w:r w:rsidRPr="003E080B">
        <w:rPr>
          <w:b/>
          <w:bCs/>
        </w:rPr>
        <w:t xml:space="preserve"> </w:t>
      </w:r>
      <w:r w:rsidRPr="003E080B">
        <w:t xml:space="preserve">победитель обязан подписать договор в течение </w:t>
      </w:r>
      <w:r w:rsidR="000B76B7">
        <w:t>3</w:t>
      </w:r>
      <w:r>
        <w:t xml:space="preserve"> (</w:t>
      </w:r>
      <w:r w:rsidR="000B76B7">
        <w:t>трёх</w:t>
      </w:r>
      <w:r>
        <w:t>)</w:t>
      </w:r>
      <w:r w:rsidRPr="003E080B">
        <w:t xml:space="preserve"> </w:t>
      </w:r>
      <w:r>
        <w:t xml:space="preserve">рабочих </w:t>
      </w:r>
      <w:r w:rsidRPr="003E080B">
        <w:t xml:space="preserve">дней </w:t>
      </w:r>
      <w:r w:rsidRPr="004E2695">
        <w:t>после получения официального уведомления</w:t>
      </w:r>
      <w:r>
        <w:t>.</w:t>
      </w:r>
    </w:p>
    <w:p w:rsidR="00736248" w:rsidRPr="00927678" w:rsidRDefault="00736248" w:rsidP="00736248">
      <w:pPr>
        <w:autoSpaceDE w:val="0"/>
        <w:autoSpaceDN w:val="0"/>
        <w:adjustRightInd w:val="0"/>
        <w:jc w:val="both"/>
        <w:rPr>
          <w:color w:val="000000"/>
        </w:rPr>
      </w:pPr>
      <w:bookmarkStart w:id="1" w:name="_GoBack"/>
      <w:bookmarkEnd w:id="1"/>
      <w:r w:rsidRPr="00927678">
        <w:rPr>
          <w:color w:val="000000"/>
        </w:rPr>
        <w:t>В случае</w:t>
      </w:r>
      <w:proofErr w:type="gramStart"/>
      <w:r w:rsidRPr="00927678">
        <w:rPr>
          <w:color w:val="000000"/>
        </w:rPr>
        <w:t>,</w:t>
      </w:r>
      <w:proofErr w:type="gramEnd"/>
      <w:r w:rsidRPr="00927678">
        <w:rPr>
          <w:color w:val="000000"/>
        </w:rPr>
        <w:t xml:space="preserve"> если для заключения договора необходимо </w:t>
      </w:r>
      <w:r w:rsidR="00C20EB6">
        <w:rPr>
          <w:color w:val="000000"/>
        </w:rPr>
        <w:t xml:space="preserve">одобрение сделки </w:t>
      </w:r>
      <w:r w:rsidR="00380B77">
        <w:rPr>
          <w:color w:val="000000"/>
        </w:rPr>
        <w:t>собранием акционеров</w:t>
      </w:r>
      <w:r w:rsidR="00C20EB6">
        <w:rPr>
          <w:color w:val="000000"/>
        </w:rPr>
        <w:t xml:space="preserve"> Заказчика</w:t>
      </w:r>
      <w:r w:rsidRPr="00927678">
        <w:rPr>
          <w:color w:val="000000"/>
        </w:rPr>
        <w:t xml:space="preserve">, договор подписывается в течение 10 рабочих дней после получения документов, подтверждающих такое </w:t>
      </w:r>
      <w:r w:rsidR="00C20EB6">
        <w:rPr>
          <w:color w:val="000000"/>
        </w:rPr>
        <w:t>одобрение</w:t>
      </w:r>
      <w:r w:rsidRPr="00927678">
        <w:rPr>
          <w:color w:val="000000"/>
        </w:rPr>
        <w:t>.</w:t>
      </w:r>
    </w:p>
    <w:p w:rsidR="00736248" w:rsidRPr="00927678" w:rsidRDefault="00736248" w:rsidP="00736248">
      <w:pPr>
        <w:autoSpaceDE w:val="0"/>
        <w:autoSpaceDN w:val="0"/>
        <w:adjustRightInd w:val="0"/>
        <w:jc w:val="both"/>
        <w:rPr>
          <w:color w:val="000000"/>
        </w:rPr>
      </w:pPr>
      <w:r w:rsidRPr="00927678">
        <w:rPr>
          <w:color w:val="000000"/>
        </w:rPr>
        <w:t>Проект договора является неотъемлемой частью настоящего Извещения и представлен</w:t>
      </w:r>
      <w:r>
        <w:rPr>
          <w:color w:val="000000"/>
        </w:rPr>
        <w:t xml:space="preserve"> в Приложении № </w:t>
      </w:r>
      <w:r w:rsidR="00757021">
        <w:rPr>
          <w:color w:val="000000"/>
        </w:rPr>
        <w:t>4</w:t>
      </w:r>
      <w:r w:rsidR="003523A7">
        <w:rPr>
          <w:color w:val="000000"/>
        </w:rPr>
        <w:t xml:space="preserve"> </w:t>
      </w:r>
      <w:r w:rsidRPr="00927678">
        <w:rPr>
          <w:color w:val="000000"/>
        </w:rPr>
        <w:t>настоящего Извещения.</w:t>
      </w:r>
    </w:p>
    <w:p w:rsidR="005A028F" w:rsidRDefault="005A028F" w:rsidP="005A028F">
      <w:pPr>
        <w:tabs>
          <w:tab w:val="left" w:pos="851"/>
        </w:tabs>
        <w:jc w:val="both"/>
      </w:pPr>
      <w:r>
        <w:rPr>
          <w:b/>
          <w:color w:val="000000"/>
        </w:rPr>
        <w:t>Порядок</w:t>
      </w:r>
      <w:r w:rsidR="00736248" w:rsidRPr="00927678">
        <w:rPr>
          <w:b/>
          <w:color w:val="000000"/>
        </w:rPr>
        <w:t xml:space="preserve"> определения победителя:</w:t>
      </w:r>
      <w:r>
        <w:t xml:space="preserve">   </w:t>
      </w:r>
    </w:p>
    <w:p w:rsidR="005A028F" w:rsidRPr="00361083" w:rsidRDefault="005A028F" w:rsidP="005A028F">
      <w:pPr>
        <w:tabs>
          <w:tab w:val="left" w:pos="851"/>
        </w:tabs>
        <w:jc w:val="both"/>
      </w:pPr>
      <w:r>
        <w:tab/>
      </w:r>
      <w:r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5A028F" w:rsidRPr="00361083" w:rsidRDefault="005A028F" w:rsidP="005A028F">
      <w:pPr>
        <w:ind w:firstLine="567"/>
        <w:jc w:val="both"/>
      </w:pPr>
      <w:r>
        <w:t xml:space="preserve">    </w:t>
      </w:r>
      <w:r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0544E8" w:rsidRDefault="005A028F" w:rsidP="005A028F">
      <w:pPr>
        <w:ind w:firstLine="567"/>
        <w:jc w:val="both"/>
      </w:pPr>
      <w:r>
        <w:t xml:space="preserve">    </w:t>
      </w:r>
      <w:r w:rsidRPr="00361083">
        <w:t xml:space="preserve">Оценке подлежат </w:t>
      </w:r>
      <w:r w:rsidR="000544E8">
        <w:t>предложения</w:t>
      </w:r>
      <w:r w:rsidRPr="00361083">
        <w:t xml:space="preserve"> </w:t>
      </w:r>
      <w:proofErr w:type="spellStart"/>
      <w:r>
        <w:t>предквалифицированных</w:t>
      </w:r>
      <w:proofErr w:type="spellEnd"/>
      <w:r>
        <w:t xml:space="preserve"> </w:t>
      </w:r>
      <w:r w:rsidRPr="00361083">
        <w:t>участников закупки, соответствующие установленным для них требованиям и условиям.</w:t>
      </w:r>
    </w:p>
    <w:p w:rsidR="005A028F" w:rsidRPr="00361083" w:rsidRDefault="005A028F" w:rsidP="005A028F">
      <w:pPr>
        <w:ind w:firstLine="567"/>
        <w:jc w:val="both"/>
      </w:pPr>
      <w:r>
        <w:t xml:space="preserve">   </w:t>
      </w:r>
      <w:r w:rsidRPr="00361083">
        <w:t xml:space="preserve">Участник закупки вправе отозвать заявку, но только до окончания срока подачи заявок. </w:t>
      </w:r>
    </w:p>
    <w:p w:rsidR="005A028F" w:rsidRPr="00361083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Определение победителя закупочной процедуры производиться на основании следующих критериев:</w:t>
      </w:r>
    </w:p>
    <w:p w:rsidR="005A028F" w:rsidRDefault="005A028F" w:rsidP="005A028F">
      <w:pPr>
        <w:tabs>
          <w:tab w:val="left" w:pos="567"/>
          <w:tab w:val="left" w:pos="1134"/>
        </w:tabs>
      </w:pPr>
    </w:p>
    <w:tbl>
      <w:tblPr>
        <w:tblpPr w:leftFromText="180" w:rightFromText="180" w:vertAnchor="text" w:tblpX="358" w:tblpY="1"/>
        <w:tblOverlap w:val="never"/>
        <w:tblW w:w="9889" w:type="dxa"/>
        <w:tblLook w:val="01E0"/>
      </w:tblPr>
      <w:tblGrid>
        <w:gridCol w:w="959"/>
        <w:gridCol w:w="7087"/>
        <w:gridCol w:w="1843"/>
      </w:tblGrid>
      <w:tr w:rsidR="005A028F" w:rsidRPr="00F216DC" w:rsidTr="00340408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  <w:bCs/>
              </w:rPr>
            </w:pPr>
            <w:r w:rsidRPr="00F216DC">
              <w:rPr>
                <w:b/>
                <w:bCs/>
              </w:rPr>
              <w:t xml:space="preserve">№ </w:t>
            </w:r>
            <w:proofErr w:type="gramStart"/>
            <w:r w:rsidRPr="00F216DC">
              <w:rPr>
                <w:b/>
                <w:bCs/>
              </w:rPr>
              <w:t>п</w:t>
            </w:r>
            <w:proofErr w:type="gramEnd"/>
            <w:r w:rsidRPr="00F216DC">
              <w:rPr>
                <w:b/>
                <w:bCs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</w:rPr>
            </w:pPr>
            <w:r w:rsidRPr="00F216DC">
              <w:rPr>
                <w:b/>
              </w:rPr>
              <w:t>Наименование критерия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F216DC">
              <w:rPr>
                <w:b/>
              </w:rPr>
              <w:t>оотношение критериев</w:t>
            </w:r>
            <w:r>
              <w:rPr>
                <w:b/>
              </w:rPr>
              <w:t>,</w:t>
            </w:r>
            <w:r w:rsidR="00340408">
              <w:rPr>
                <w:b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A028F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Cs/>
              </w:rPr>
            </w:pPr>
            <w:r w:rsidRPr="00F216DC">
              <w:rPr>
                <w:bCs/>
              </w:rPr>
              <w:t>1.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2C28ED" w:rsidP="005A028F">
            <w:r>
              <w:t xml:space="preserve">Стоимость, приведенная к условиям оплаты по факту поставки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1E353C" w:rsidP="005A028F">
            <w:pPr>
              <w:jc w:val="center"/>
            </w:pPr>
            <w:r>
              <w:t>9</w:t>
            </w:r>
            <w:r w:rsidR="005A028F" w:rsidRPr="00CE1A42">
              <w:t>0</w:t>
            </w:r>
          </w:p>
        </w:tc>
      </w:tr>
      <w:tr w:rsidR="005A028F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66797B" w:rsidP="002C28ED">
            <w:r>
              <w:t>Опыт и 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66797B" w:rsidP="005A028F">
            <w:pPr>
              <w:jc w:val="center"/>
            </w:pPr>
            <w:r>
              <w:t>10</w:t>
            </w:r>
          </w:p>
        </w:tc>
      </w:tr>
      <w:tr w:rsidR="00CE1A42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1A42" w:rsidRDefault="0066797B" w:rsidP="005A028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CE1A42">
              <w:rPr>
                <w:bCs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2" w:rsidRDefault="00CE1A42" w:rsidP="005A028F">
            <w: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2" w:rsidRPr="00CE1A42" w:rsidRDefault="00CE1A42" w:rsidP="005A028F">
            <w:pPr>
              <w:jc w:val="center"/>
            </w:pPr>
            <w:r>
              <w:t>100</w:t>
            </w:r>
          </w:p>
        </w:tc>
      </w:tr>
    </w:tbl>
    <w:p w:rsidR="005A028F" w:rsidRPr="00361083" w:rsidRDefault="005A028F" w:rsidP="005A028F">
      <w:pPr>
        <w:tabs>
          <w:tab w:val="left" w:pos="567"/>
          <w:tab w:val="left" w:pos="1134"/>
        </w:tabs>
        <w:ind w:firstLine="567"/>
      </w:pPr>
    </w:p>
    <w:p w:rsidR="005A028F" w:rsidRPr="005A028F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 xml:space="preserve">Методика расчета итоговых </w:t>
      </w:r>
      <w:r>
        <w:t>оценок</w:t>
      </w:r>
      <w:r w:rsidRPr="00361083">
        <w:t xml:space="preserve">  для сопоставления заявок представлена в Приложении № 4.</w:t>
      </w:r>
      <w:r>
        <w:t xml:space="preserve"> </w:t>
      </w:r>
    </w:p>
    <w:p w:rsidR="005A028F" w:rsidRPr="00361083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>Победителем процедуры закупки признается участник, набравший  максимальное количество баллов по всем критериям.</w:t>
      </w:r>
    </w:p>
    <w:p w:rsidR="005718D1" w:rsidRDefault="005718D1" w:rsidP="008870B3">
      <w:pPr>
        <w:jc w:val="both"/>
        <w:rPr>
          <w:color w:val="000000"/>
        </w:rPr>
      </w:pPr>
    </w:p>
    <w:p w:rsidR="00A6458C" w:rsidRPr="00A6458C" w:rsidRDefault="00AE319A" w:rsidP="00A6458C">
      <w:pPr>
        <w:ind w:firstLine="708"/>
        <w:jc w:val="both"/>
      </w:pPr>
      <w:r>
        <w:t xml:space="preserve">Настоящее </w:t>
      </w:r>
      <w:proofErr w:type="gramStart"/>
      <w:r>
        <w:t>предложение</w:t>
      </w:r>
      <w:proofErr w:type="gramEnd"/>
      <w:r>
        <w:t xml:space="preserve"> </w:t>
      </w:r>
      <w:r w:rsidR="00A6458C" w:rsidRPr="00A6458C">
        <w:t xml:space="preserve"> ни при </w:t>
      </w:r>
      <w:proofErr w:type="gramStart"/>
      <w:r w:rsidR="00A6458C" w:rsidRPr="00A6458C">
        <w:t>каких</w:t>
      </w:r>
      <w:proofErr w:type="gramEnd"/>
      <w:r w:rsidR="00A6458C" w:rsidRPr="00A6458C">
        <w:t xml:space="preserve"> обстоятельствах не может расцениваться как публичная оферта или предложение принять участие в торгах. Со</w:t>
      </w:r>
      <w:r>
        <w:t xml:space="preserve">ответственно, </w:t>
      </w:r>
      <w:proofErr w:type="gramStart"/>
      <w:r>
        <w:t>Заказчик</w:t>
      </w:r>
      <w:proofErr w:type="gramEnd"/>
      <w:r>
        <w:t xml:space="preserve"> не несет</w:t>
      </w:r>
      <w:r w:rsidR="00A6458C" w:rsidRPr="00A6458C">
        <w:t xml:space="preserve"> </w:t>
      </w:r>
      <w:proofErr w:type="gramStart"/>
      <w:r w:rsidR="00A6458C" w:rsidRPr="00A6458C">
        <w:t>какой</w:t>
      </w:r>
      <w:proofErr w:type="gramEnd"/>
      <w:r w:rsidR="00A6458C" w:rsidRPr="00A6458C">
        <w:t xml:space="preserve"> бы то ни было ответственности за отказ заключить договор с лицами, обратившимися с предложением заключить сделку.</w:t>
      </w:r>
    </w:p>
    <w:p w:rsidR="001444D8" w:rsidRPr="003F5719" w:rsidRDefault="001444D8" w:rsidP="001444D8">
      <w:pPr>
        <w:ind w:firstLine="708"/>
        <w:jc w:val="both"/>
      </w:pPr>
      <w:r w:rsidRPr="003F5719">
        <w:t>ЗАО «</w:t>
      </w:r>
      <w:r w:rsidR="000544E8">
        <w:t>Топливно-обеспечивающая компания</w:t>
      </w:r>
      <w:r w:rsidRPr="003F5719">
        <w:t xml:space="preserve">» уважает право каждого претендента на равное участие в проводимом тендере и стремится создать для этого соответствующие условия, отдавая приоритет публичным процедурам выбора контрагентов, открытости результатов. </w:t>
      </w:r>
    </w:p>
    <w:p w:rsidR="001444D8" w:rsidRPr="003F5719" w:rsidRDefault="001444D8" w:rsidP="000544E8">
      <w:pPr>
        <w:ind w:firstLine="708"/>
        <w:jc w:val="both"/>
        <w:rPr>
          <w:i/>
          <w:iCs/>
        </w:rPr>
      </w:pPr>
      <w:r w:rsidRPr="003F5719">
        <w:t xml:space="preserve"> </w:t>
      </w:r>
    </w:p>
    <w:p w:rsidR="00AE1DE6" w:rsidRDefault="00AE1DE6" w:rsidP="00AE1DE6">
      <w:pPr>
        <w:jc w:val="both"/>
        <w:rPr>
          <w:b/>
          <w:bCs/>
          <w:u w:val="single"/>
        </w:rPr>
      </w:pPr>
    </w:p>
    <w:p w:rsidR="00A6458C" w:rsidRPr="00A6458C" w:rsidRDefault="00A6458C" w:rsidP="00AE1DE6">
      <w:pPr>
        <w:jc w:val="both"/>
        <w:rPr>
          <w:b/>
          <w:bCs/>
        </w:rPr>
      </w:pPr>
      <w:r w:rsidRPr="00A6458C">
        <w:rPr>
          <w:b/>
          <w:bCs/>
        </w:rPr>
        <w:t>Приложения:</w:t>
      </w:r>
    </w:p>
    <w:p w:rsidR="008E2104" w:rsidRPr="007B416D" w:rsidRDefault="008E2104" w:rsidP="00AE1DE6">
      <w:pPr>
        <w:jc w:val="both"/>
        <w:rPr>
          <w:bCs/>
        </w:rPr>
      </w:pPr>
      <w:r w:rsidRPr="007B416D">
        <w:rPr>
          <w:bCs/>
        </w:rPr>
        <w:t>1</w:t>
      </w:r>
      <w:r w:rsidR="00A6458C" w:rsidRPr="007B416D">
        <w:rPr>
          <w:bCs/>
        </w:rPr>
        <w:t>.</w:t>
      </w:r>
      <w:r w:rsidRPr="007B416D">
        <w:rPr>
          <w:bCs/>
        </w:rPr>
        <w:t xml:space="preserve"> </w:t>
      </w:r>
      <w:r w:rsidR="002C28ED">
        <w:rPr>
          <w:bCs/>
        </w:rPr>
        <w:t xml:space="preserve">Форма </w:t>
      </w:r>
      <w:r w:rsidRPr="007B416D">
        <w:rPr>
          <w:bCs/>
        </w:rPr>
        <w:t>заявки</w:t>
      </w:r>
      <w:r w:rsidR="00A6458C" w:rsidRPr="007B416D">
        <w:rPr>
          <w:bCs/>
        </w:rPr>
        <w:t xml:space="preserve"> </w:t>
      </w:r>
      <w:r w:rsidR="007B416D" w:rsidRPr="007B416D">
        <w:rPr>
          <w:bCs/>
        </w:rPr>
        <w:t xml:space="preserve">участника </w:t>
      </w:r>
      <w:r w:rsidR="00A6458C" w:rsidRPr="007B416D">
        <w:rPr>
          <w:bCs/>
        </w:rPr>
        <w:t>- Приложение № 1;</w:t>
      </w:r>
    </w:p>
    <w:p w:rsidR="006E139C" w:rsidRPr="007B416D" w:rsidRDefault="006E139C" w:rsidP="00AE1DE6">
      <w:pPr>
        <w:jc w:val="both"/>
        <w:rPr>
          <w:bCs/>
        </w:rPr>
      </w:pPr>
      <w:r w:rsidRPr="007B416D">
        <w:rPr>
          <w:bCs/>
        </w:rPr>
        <w:t>2</w:t>
      </w:r>
      <w:r w:rsidR="00A6458C" w:rsidRPr="007B416D">
        <w:rPr>
          <w:bCs/>
        </w:rPr>
        <w:t>.</w:t>
      </w:r>
      <w:r w:rsidRPr="007B416D">
        <w:rPr>
          <w:bCs/>
        </w:rPr>
        <w:t xml:space="preserve"> </w:t>
      </w:r>
      <w:r w:rsidR="002C28ED">
        <w:rPr>
          <w:bCs/>
        </w:rPr>
        <w:t xml:space="preserve">Форма </w:t>
      </w:r>
      <w:r w:rsidRPr="007B416D">
        <w:rPr>
          <w:bCs/>
        </w:rPr>
        <w:t>анкеты участника</w:t>
      </w:r>
      <w:r w:rsidR="00A6458C" w:rsidRPr="007B416D">
        <w:rPr>
          <w:bCs/>
        </w:rPr>
        <w:t xml:space="preserve"> - Приложение № 2;</w:t>
      </w:r>
    </w:p>
    <w:p w:rsidR="007B416D" w:rsidRDefault="007B416D" w:rsidP="007B416D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 w:rsidRPr="007B416D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C28ED">
        <w:rPr>
          <w:rFonts w:ascii="Times New Roman" w:hAnsi="Times New Roman" w:cs="Times New Roman"/>
          <w:bCs/>
          <w:sz w:val="24"/>
          <w:szCs w:val="24"/>
        </w:rPr>
        <w:t xml:space="preserve">Форма </w:t>
      </w:r>
      <w:r w:rsidRPr="007B416D">
        <w:rPr>
          <w:rFonts w:ascii="Times New Roman" w:hAnsi="Times New Roman" w:cs="Times New Roman"/>
          <w:bCs/>
          <w:sz w:val="24"/>
          <w:szCs w:val="24"/>
        </w:rPr>
        <w:t>коммерческого предложения - Приложение № 3;</w:t>
      </w:r>
    </w:p>
    <w:p w:rsidR="00490E43" w:rsidRPr="007B416D" w:rsidRDefault="007B416D" w:rsidP="00AE319A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A6458C" w:rsidRPr="007B416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B5903" w:rsidRPr="007B416D">
        <w:rPr>
          <w:rFonts w:ascii="Times New Roman" w:hAnsi="Times New Roman" w:cs="Times New Roman"/>
          <w:bCs/>
          <w:sz w:val="24"/>
          <w:szCs w:val="24"/>
        </w:rPr>
        <w:t>Проект</w:t>
      </w:r>
      <w:r w:rsidR="00B37E12" w:rsidRPr="007B416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="001B5903" w:rsidRPr="007B416D">
        <w:rPr>
          <w:rFonts w:ascii="Times New Roman" w:hAnsi="Times New Roman" w:cs="Times New Roman"/>
          <w:bCs/>
          <w:sz w:val="24"/>
          <w:szCs w:val="24"/>
        </w:rPr>
        <w:t>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Приложение № </w:t>
      </w:r>
      <w:r w:rsidR="00757021">
        <w:rPr>
          <w:rFonts w:ascii="Times New Roman" w:hAnsi="Times New Roman" w:cs="Times New Roman"/>
          <w:bCs/>
          <w:sz w:val="24"/>
          <w:szCs w:val="24"/>
        </w:rPr>
        <w:t>4</w:t>
      </w:r>
      <w:r w:rsidR="00A6458C" w:rsidRPr="007B416D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C21" w:rsidRPr="002C28ED" w:rsidRDefault="007B416D" w:rsidP="00AE319A">
      <w:pPr>
        <w:pStyle w:val="ConsNonforma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2"/>
          <w:szCs w:val="22"/>
        </w:rPr>
        <w:t xml:space="preserve">6. </w:t>
      </w:r>
      <w:r w:rsidR="009A4C21" w:rsidRPr="002C28ED">
        <w:rPr>
          <w:rFonts w:ascii="Times New Roman" w:hAnsi="Times New Roman"/>
          <w:bCs/>
          <w:sz w:val="24"/>
          <w:szCs w:val="24"/>
        </w:rPr>
        <w:t>Техническое задание</w:t>
      </w:r>
      <w:r w:rsidR="00A6458C" w:rsidRPr="002C28ED">
        <w:rPr>
          <w:rFonts w:ascii="Times New Roman" w:hAnsi="Times New Roman"/>
          <w:bCs/>
          <w:sz w:val="24"/>
          <w:szCs w:val="24"/>
        </w:rPr>
        <w:t xml:space="preserve"> - Приложение  №  </w:t>
      </w:r>
      <w:r w:rsidR="00757021">
        <w:rPr>
          <w:rFonts w:ascii="Times New Roman" w:hAnsi="Times New Roman"/>
          <w:bCs/>
          <w:sz w:val="24"/>
          <w:szCs w:val="24"/>
        </w:rPr>
        <w:t>5</w:t>
      </w:r>
      <w:r w:rsidR="001444D8" w:rsidRPr="002C28ED">
        <w:rPr>
          <w:rFonts w:ascii="Times New Roman" w:hAnsi="Times New Roman"/>
          <w:bCs/>
          <w:sz w:val="24"/>
          <w:szCs w:val="24"/>
        </w:rPr>
        <w:t>.</w:t>
      </w:r>
    </w:p>
    <w:sectPr w:rsidR="009A4C21" w:rsidRPr="002C28ED" w:rsidSect="006B7DE4">
      <w:pgSz w:w="11906" w:h="16838" w:code="9"/>
      <w:pgMar w:top="567" w:right="49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24B2F"/>
    <w:multiLevelType w:val="hybridMultilevel"/>
    <w:tmpl w:val="FED031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5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5"/>
  </w:num>
  <w:num w:numId="17">
    <w:abstractNumId w:val="4"/>
  </w:num>
  <w:num w:numId="18">
    <w:abstractNumId w:val="2"/>
  </w:num>
  <w:num w:numId="19">
    <w:abstractNumId w:val="13"/>
  </w:num>
  <w:num w:numId="20">
    <w:abstractNumId w:val="3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compat/>
  <w:rsids>
    <w:rsidRoot w:val="009D70E6"/>
    <w:rsid w:val="00002C81"/>
    <w:rsid w:val="00052423"/>
    <w:rsid w:val="000544E8"/>
    <w:rsid w:val="000A35F6"/>
    <w:rsid w:val="000A709C"/>
    <w:rsid w:val="000B76B7"/>
    <w:rsid w:val="000E2614"/>
    <w:rsid w:val="001444D8"/>
    <w:rsid w:val="0015591A"/>
    <w:rsid w:val="00155E26"/>
    <w:rsid w:val="00180469"/>
    <w:rsid w:val="0018113A"/>
    <w:rsid w:val="00187808"/>
    <w:rsid w:val="001B3E17"/>
    <w:rsid w:val="001B5903"/>
    <w:rsid w:val="001C01D5"/>
    <w:rsid w:val="001C468C"/>
    <w:rsid w:val="001D191F"/>
    <w:rsid w:val="001E353C"/>
    <w:rsid w:val="001F417D"/>
    <w:rsid w:val="0020309B"/>
    <w:rsid w:val="00226832"/>
    <w:rsid w:val="002361BB"/>
    <w:rsid w:val="002514F2"/>
    <w:rsid w:val="00252769"/>
    <w:rsid w:val="00265389"/>
    <w:rsid w:val="0027265C"/>
    <w:rsid w:val="00272FB6"/>
    <w:rsid w:val="00273A7D"/>
    <w:rsid w:val="00287C6F"/>
    <w:rsid w:val="00291CA1"/>
    <w:rsid w:val="002A031B"/>
    <w:rsid w:val="002C28ED"/>
    <w:rsid w:val="002C4E2D"/>
    <w:rsid w:val="002C5881"/>
    <w:rsid w:val="002D265C"/>
    <w:rsid w:val="002E4EBC"/>
    <w:rsid w:val="00325F61"/>
    <w:rsid w:val="00334BE2"/>
    <w:rsid w:val="00337A4C"/>
    <w:rsid w:val="00340408"/>
    <w:rsid w:val="0034658A"/>
    <w:rsid w:val="003523A7"/>
    <w:rsid w:val="0037585E"/>
    <w:rsid w:val="00380B77"/>
    <w:rsid w:val="003A7C88"/>
    <w:rsid w:val="003C00FC"/>
    <w:rsid w:val="003D07DE"/>
    <w:rsid w:val="003F5719"/>
    <w:rsid w:val="00417694"/>
    <w:rsid w:val="00424E39"/>
    <w:rsid w:val="00450D63"/>
    <w:rsid w:val="00461D81"/>
    <w:rsid w:val="00467C2B"/>
    <w:rsid w:val="00472E4E"/>
    <w:rsid w:val="00480FD8"/>
    <w:rsid w:val="0048746F"/>
    <w:rsid w:val="00490E43"/>
    <w:rsid w:val="00493BCF"/>
    <w:rsid w:val="004A3844"/>
    <w:rsid w:val="004B6259"/>
    <w:rsid w:val="00500CDD"/>
    <w:rsid w:val="00520A3B"/>
    <w:rsid w:val="00521276"/>
    <w:rsid w:val="00553B92"/>
    <w:rsid w:val="005718D1"/>
    <w:rsid w:val="00583E2D"/>
    <w:rsid w:val="005A028F"/>
    <w:rsid w:val="005A53DA"/>
    <w:rsid w:val="005B0555"/>
    <w:rsid w:val="005F32C8"/>
    <w:rsid w:val="006228B3"/>
    <w:rsid w:val="00626CDB"/>
    <w:rsid w:val="006324C4"/>
    <w:rsid w:val="00632DDF"/>
    <w:rsid w:val="00635DC6"/>
    <w:rsid w:val="00635DD7"/>
    <w:rsid w:val="006542CC"/>
    <w:rsid w:val="00662863"/>
    <w:rsid w:val="0066797B"/>
    <w:rsid w:val="006744C5"/>
    <w:rsid w:val="00691C4B"/>
    <w:rsid w:val="00691DD3"/>
    <w:rsid w:val="006B3866"/>
    <w:rsid w:val="006B7DE4"/>
    <w:rsid w:val="006D64F1"/>
    <w:rsid w:val="006E139C"/>
    <w:rsid w:val="0072206D"/>
    <w:rsid w:val="007338E3"/>
    <w:rsid w:val="00736248"/>
    <w:rsid w:val="007413DB"/>
    <w:rsid w:val="00746797"/>
    <w:rsid w:val="007538DB"/>
    <w:rsid w:val="00757021"/>
    <w:rsid w:val="0075742A"/>
    <w:rsid w:val="00775B71"/>
    <w:rsid w:val="007A1BC9"/>
    <w:rsid w:val="007A3BFA"/>
    <w:rsid w:val="007B416D"/>
    <w:rsid w:val="007C1ED2"/>
    <w:rsid w:val="007F1DB1"/>
    <w:rsid w:val="00804F93"/>
    <w:rsid w:val="008511F0"/>
    <w:rsid w:val="00857DB6"/>
    <w:rsid w:val="008870B3"/>
    <w:rsid w:val="008870D1"/>
    <w:rsid w:val="008C4983"/>
    <w:rsid w:val="008E2104"/>
    <w:rsid w:val="008E2892"/>
    <w:rsid w:val="008F2ECE"/>
    <w:rsid w:val="00905DF9"/>
    <w:rsid w:val="00910E64"/>
    <w:rsid w:val="0092315F"/>
    <w:rsid w:val="0092621B"/>
    <w:rsid w:val="009379A3"/>
    <w:rsid w:val="00944B20"/>
    <w:rsid w:val="0094720C"/>
    <w:rsid w:val="00947AD0"/>
    <w:rsid w:val="00951A9B"/>
    <w:rsid w:val="00983238"/>
    <w:rsid w:val="00991D82"/>
    <w:rsid w:val="009A051B"/>
    <w:rsid w:val="009A4C21"/>
    <w:rsid w:val="009B3D73"/>
    <w:rsid w:val="009D2397"/>
    <w:rsid w:val="009D70E6"/>
    <w:rsid w:val="009E29BA"/>
    <w:rsid w:val="009F1259"/>
    <w:rsid w:val="009F4E93"/>
    <w:rsid w:val="009F4ED4"/>
    <w:rsid w:val="00A004BB"/>
    <w:rsid w:val="00A03CF8"/>
    <w:rsid w:val="00A264D0"/>
    <w:rsid w:val="00A348A8"/>
    <w:rsid w:val="00A42A41"/>
    <w:rsid w:val="00A62841"/>
    <w:rsid w:val="00A6458C"/>
    <w:rsid w:val="00A967A2"/>
    <w:rsid w:val="00AC77AE"/>
    <w:rsid w:val="00AD0902"/>
    <w:rsid w:val="00AE1DE6"/>
    <w:rsid w:val="00AE319A"/>
    <w:rsid w:val="00B131B2"/>
    <w:rsid w:val="00B3011F"/>
    <w:rsid w:val="00B37E12"/>
    <w:rsid w:val="00B54D07"/>
    <w:rsid w:val="00B67B5A"/>
    <w:rsid w:val="00B81A4C"/>
    <w:rsid w:val="00BA085A"/>
    <w:rsid w:val="00BA14D1"/>
    <w:rsid w:val="00BA3515"/>
    <w:rsid w:val="00BA3BB2"/>
    <w:rsid w:val="00BB2D16"/>
    <w:rsid w:val="00BB6DF1"/>
    <w:rsid w:val="00BC1667"/>
    <w:rsid w:val="00BD6E58"/>
    <w:rsid w:val="00BE0F24"/>
    <w:rsid w:val="00C13914"/>
    <w:rsid w:val="00C20EB6"/>
    <w:rsid w:val="00C22402"/>
    <w:rsid w:val="00C42947"/>
    <w:rsid w:val="00C43351"/>
    <w:rsid w:val="00C50AB7"/>
    <w:rsid w:val="00C51458"/>
    <w:rsid w:val="00C52A0A"/>
    <w:rsid w:val="00CA6BCC"/>
    <w:rsid w:val="00CB363A"/>
    <w:rsid w:val="00CB4071"/>
    <w:rsid w:val="00CE1A42"/>
    <w:rsid w:val="00CE3EC8"/>
    <w:rsid w:val="00CF63AD"/>
    <w:rsid w:val="00D03216"/>
    <w:rsid w:val="00D26744"/>
    <w:rsid w:val="00D4455C"/>
    <w:rsid w:val="00D44D42"/>
    <w:rsid w:val="00D56258"/>
    <w:rsid w:val="00D81E88"/>
    <w:rsid w:val="00D929D5"/>
    <w:rsid w:val="00DA7885"/>
    <w:rsid w:val="00DB5F7F"/>
    <w:rsid w:val="00DC6850"/>
    <w:rsid w:val="00DD4859"/>
    <w:rsid w:val="00DF0002"/>
    <w:rsid w:val="00E00C33"/>
    <w:rsid w:val="00E46351"/>
    <w:rsid w:val="00E5755E"/>
    <w:rsid w:val="00E70998"/>
    <w:rsid w:val="00EA1317"/>
    <w:rsid w:val="00EB3DED"/>
    <w:rsid w:val="00EC3453"/>
    <w:rsid w:val="00EC4DCD"/>
    <w:rsid w:val="00ED1351"/>
    <w:rsid w:val="00ED4E4F"/>
    <w:rsid w:val="00F163F1"/>
    <w:rsid w:val="00F348B7"/>
    <w:rsid w:val="00F3710B"/>
    <w:rsid w:val="00F67169"/>
    <w:rsid w:val="00F6789E"/>
    <w:rsid w:val="00FA2A82"/>
    <w:rsid w:val="00FA5D9D"/>
    <w:rsid w:val="00FB1C61"/>
    <w:rsid w:val="00FB2692"/>
    <w:rsid w:val="00FF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7AE"/>
    <w:rPr>
      <w:sz w:val="24"/>
      <w:szCs w:val="24"/>
    </w:rPr>
  </w:style>
  <w:style w:type="paragraph" w:styleId="1">
    <w:name w:val="heading 1"/>
    <w:basedOn w:val="a"/>
    <w:next w:val="a"/>
    <w:qFormat/>
    <w:rsid w:val="00AC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77AE"/>
    <w:pPr>
      <w:keepNext/>
      <w:outlineLvl w:val="1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AC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rsid w:val="00AC77AE"/>
    <w:rPr>
      <w:color w:val="0000FF"/>
      <w:u w:val="single"/>
    </w:rPr>
  </w:style>
  <w:style w:type="paragraph" w:styleId="a4">
    <w:name w:val="Balloon Text"/>
    <w:basedOn w:val="a"/>
    <w:semiHidden/>
    <w:rsid w:val="00AC77A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C77AE"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rsid w:val="00AC77AE"/>
    <w:rPr>
      <w:rFonts w:ascii="Bookman Old Style" w:hAnsi="Bookman Old Style"/>
      <w:sz w:val="32"/>
      <w:szCs w:val="24"/>
    </w:rPr>
  </w:style>
  <w:style w:type="paragraph" w:styleId="a6">
    <w:name w:val="Body Text"/>
    <w:aliases w:val="Body Text Char"/>
    <w:basedOn w:val="a"/>
    <w:link w:val="a7"/>
    <w:uiPriority w:val="99"/>
    <w:rsid w:val="008E2104"/>
    <w:pPr>
      <w:jc w:val="both"/>
    </w:pPr>
    <w:rPr>
      <w:rFonts w:ascii="Calibri" w:hAnsi="Calibri"/>
    </w:rPr>
  </w:style>
  <w:style w:type="character" w:customStyle="1" w:styleId="a7">
    <w:name w:val="Основной текст Знак"/>
    <w:aliases w:val="Body Text Char Знак"/>
    <w:link w:val="a6"/>
    <w:uiPriority w:val="99"/>
    <w:rsid w:val="008E2104"/>
    <w:rPr>
      <w:rFonts w:ascii="Calibri" w:hAnsi="Calibri"/>
      <w:sz w:val="24"/>
      <w:szCs w:val="24"/>
    </w:rPr>
  </w:style>
  <w:style w:type="paragraph" w:customStyle="1" w:styleId="ConsNonformat">
    <w:name w:val="ConsNonformat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11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Default">
    <w:name w:val="Default"/>
    <w:rsid w:val="006628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Plain Text"/>
    <w:basedOn w:val="a"/>
    <w:link w:val="a9"/>
    <w:rsid w:val="00450D6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50D6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rPr>
      <w:rFonts w:ascii="Bookman Old Style" w:hAnsi="Bookman Old Style"/>
      <w:sz w:val="32"/>
      <w:szCs w:val="24"/>
    </w:rPr>
  </w:style>
  <w:style w:type="paragraph" w:styleId="a6">
    <w:name w:val="Body Text"/>
    <w:aliases w:val="Body Text Char"/>
    <w:basedOn w:val="a"/>
    <w:link w:val="a7"/>
    <w:uiPriority w:val="99"/>
    <w:rsid w:val="008E2104"/>
    <w:pPr>
      <w:jc w:val="both"/>
    </w:pPr>
    <w:rPr>
      <w:rFonts w:ascii="Calibri" w:hAnsi="Calibri"/>
      <w:lang w:val="x-none" w:eastAsia="x-none"/>
    </w:rPr>
  </w:style>
  <w:style w:type="character" w:customStyle="1" w:styleId="a7">
    <w:name w:val="Основной текст Знак"/>
    <w:aliases w:val="Body Text Char Знак"/>
    <w:link w:val="a6"/>
    <w:uiPriority w:val="99"/>
    <w:rsid w:val="008E2104"/>
    <w:rPr>
      <w:rFonts w:ascii="Calibri" w:hAnsi="Calibri"/>
      <w:sz w:val="24"/>
      <w:szCs w:val="24"/>
      <w:lang w:val="x-none" w:eastAsia="x-none"/>
    </w:rPr>
  </w:style>
  <w:style w:type="paragraph" w:customStyle="1" w:styleId="ConsNonformat">
    <w:name w:val="ConsNonformat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11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Default">
    <w:name w:val="Default"/>
    <w:rsid w:val="006628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Plain Text"/>
    <w:basedOn w:val="a"/>
    <w:link w:val="a9"/>
    <w:rsid w:val="00450D6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50D6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DA2E-EC94-4469-ADF5-1E23281A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1377</Words>
  <Characters>9628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asn</cp:lastModifiedBy>
  <cp:revision>12</cp:revision>
  <cp:lastPrinted>2012-10-24T14:30:00Z</cp:lastPrinted>
  <dcterms:created xsi:type="dcterms:W3CDTF">2012-11-27T11:21:00Z</dcterms:created>
  <dcterms:modified xsi:type="dcterms:W3CDTF">2013-02-06T00:29:00Z</dcterms:modified>
</cp:coreProperties>
</file>